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姚体" w:eastAsia="方正姚体"/>
          <w:b/>
          <w:color w:val="FF0000"/>
          <w:spacing w:val="-32"/>
          <w:w w:val="66"/>
          <w:sz w:val="72"/>
          <w:szCs w:val="72"/>
        </w:rPr>
      </w:pPr>
      <w:r>
        <w:rPr>
          <w:rFonts w:hint="eastAsia" w:ascii="方正姚体" w:eastAsia="方正姚体"/>
          <w:b/>
          <w:color w:val="FF0000"/>
          <w:spacing w:val="-32"/>
          <w:w w:val="66"/>
          <w:sz w:val="72"/>
          <w:szCs w:val="72"/>
        </w:rPr>
        <w:t>湖南省高等教育学会教育技术专业委员会</w:t>
      </w:r>
    </w:p>
    <w:p>
      <w:pPr>
        <w:widowControl/>
        <w:spacing w:before="312" w:beforeLines="100" w:line="200" w:lineRule="exact"/>
        <w:jc w:val="center"/>
        <w:rPr>
          <w:rFonts w:ascii="黑体" w:eastAsia="黑体"/>
          <w:sz w:val="18"/>
          <w:szCs w:val="18"/>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59690</wp:posOffset>
                </wp:positionV>
                <wp:extent cx="5554345" cy="0"/>
                <wp:effectExtent l="0" t="19050" r="8255" b="19050"/>
                <wp:wrapNone/>
                <wp:docPr id="1" name="直线 2"/>
                <wp:cNvGraphicFramePr/>
                <a:graphic xmlns:a="http://schemas.openxmlformats.org/drawingml/2006/main">
                  <a:graphicData uri="http://schemas.microsoft.com/office/word/2010/wordprocessingShape">
                    <wps:wsp>
                      <wps:cNvCnPr/>
                      <wps:spPr>
                        <a:xfrm flipV="1">
                          <a:off x="0" y="0"/>
                          <a:ext cx="5554345"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直线 2" o:spid="_x0000_s1026" o:spt="20" style="position:absolute;left:0pt;flip:y;margin-left:-1.5pt;margin-top:4.7pt;height:0pt;width:437.35pt;z-index:251658240;mso-width-relative:page;mso-height-relative:page;" filled="f" stroked="t" coordsize="21600,21600" o:gfxdata="UEsDBAoAAAAAAIdO4kAAAAAAAAAAAAAAAAAEAAAAZHJzL1BLAwQUAAAACACHTuJAV0iHA9cAAAAG&#10;AQAADwAAAGRycy9kb3ducmV2LnhtbE2PS0/DMBCE70j8B2uRuLVOeDQhZNMDKi+BhCggcdzGSxI1&#10;Xkex+4Bfj+ECx9GMZr4p53vbqy2PvnOCkE4TUCy1M500CK8v15MclA8khnonjPDJHubV4UFJhXE7&#10;eebtMjQqlogvCKENYSi09nXLlvzUDSzR+3CjpRDl2Ggz0i6W216fJMlMW+okLrQ08FXL9Xq5sQiL&#10;u7eHxe1XY9x69vhkz2/e8/vMIR4fpcklqMD78BeGH/yIDlVkWrmNGK96hMlpvBIQLs5ARTvP0gzU&#10;6lfrqtT/8atvUEsDBBQAAAAIAIdO4kALywzYzQEAAIwDAAAOAAAAZHJzL2Uyb0RvYy54bWytU0uO&#10;EzEQ3SNxB8t70j1hAqNWOrOYEDYIIjGwr/jTbck/uUw6OQvXYMWG48w1KDuZ8NsgRC+scn1e1Xuu&#10;Xt4enGV7ldAE3/OrWcuZ8iJI44eef7jfPLvhDDN4CTZ41fOjQn67evpkOcVOzcMYrFSJEYjHboo9&#10;H3OOXdOgGJUDnIWoPAV1SA4yXdPQyAQToTvbzNv2RTOFJGMKQiGSd30K8lXF11qJ/E5rVJnZntNs&#10;uZ6pnrtyNqsldEOCOBpxHgP+YQoHxlPTC9QaMrBPyfwB5YxIAYPOMxFcE7Q2QlUOxOaq/Y3N+xGi&#10;qlxIHIwXmfD/wYq3+21iRtLbcebB0RM9fP7y8PUbmxdtpogdpdz5bTrfMG5TIXrQyTFtTfxYSouH&#10;yLBDVfZ4UVYdMhPkXCwW18+vF5yJx1hzgiiFMWF+rYJjxei5Nb6Qhg72bzBTW0p9TClu69nU8/nN&#10;4mXBA1oabSGT6SLRQD/UYgzWyI2xtpRgGnZ3NrE90BpsNi19hR0B/5JWuqwBx1NeDZ0WZFQgX3nJ&#10;8jGSQJ42mZcZnJKcWUWLXywChC6DsX+TSa2tpwmKwCdJi7UL8liVrn568jrjeT3LTv18r9U/fqL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dIhwPXAAAABgEAAA8AAAAAAAAAAQAgAAAAIgAAAGRy&#10;cy9kb3ducmV2LnhtbFBLAQIUABQAAAAIAIdO4kALywzYzQEAAIwDAAAOAAAAAAAAAAEAIAAAACYB&#10;AABkcnMvZTJvRG9jLnhtbFBLBQYAAAAABgAGAFkBAABlBQAAAAA=&#10;">
                <v:fill on="f" focussize="0,0"/>
                <v:stroke weight="2.25pt" color="#FF0000" joinstyle="round"/>
                <v:imagedata o:title=""/>
                <o:lock v:ext="edit" aspectratio="f"/>
              </v:line>
            </w:pict>
          </mc:Fallback>
        </mc:AlternateContent>
      </w:r>
    </w:p>
    <w:p>
      <w:pPr>
        <w:widowControl/>
        <w:spacing w:line="360" w:lineRule="auto"/>
        <w:jc w:val="center"/>
        <w:rPr>
          <w:rFonts w:ascii="黑体" w:hAnsi="黑体" w:eastAsia="黑体" w:cs="宋体"/>
          <w:b/>
          <w:kern w:val="0"/>
          <w:sz w:val="30"/>
          <w:szCs w:val="30"/>
        </w:rPr>
      </w:pPr>
      <w:r>
        <w:rPr>
          <w:rFonts w:hint="eastAsia" w:ascii="黑体" w:hAnsi="黑体" w:eastAsia="黑体" w:cs="宋体"/>
          <w:b/>
          <w:kern w:val="0"/>
          <w:sz w:val="30"/>
          <w:szCs w:val="30"/>
        </w:rPr>
        <w:t>关于举行20</w:t>
      </w:r>
      <w:r>
        <w:rPr>
          <w:rFonts w:ascii="黑体" w:hAnsi="黑体" w:eastAsia="黑体" w:cs="宋体"/>
          <w:b/>
          <w:kern w:val="0"/>
          <w:sz w:val="30"/>
          <w:szCs w:val="30"/>
        </w:rPr>
        <w:t>21</w:t>
      </w:r>
      <w:r>
        <w:rPr>
          <w:rFonts w:hint="eastAsia" w:ascii="黑体" w:hAnsi="黑体" w:eastAsia="黑体" w:cs="宋体"/>
          <w:b/>
          <w:kern w:val="0"/>
          <w:sz w:val="30"/>
          <w:szCs w:val="30"/>
        </w:rPr>
        <w:t>年“希沃杯”湖南省普通高校教师信息化教学竞赛</w:t>
      </w:r>
    </w:p>
    <w:p>
      <w:pPr>
        <w:widowControl/>
        <w:spacing w:line="360" w:lineRule="auto"/>
        <w:jc w:val="center"/>
        <w:rPr>
          <w:rFonts w:ascii="黑体" w:hAnsi="黑体" w:eastAsia="黑体" w:cs="宋体"/>
          <w:b/>
          <w:kern w:val="0"/>
          <w:sz w:val="30"/>
          <w:szCs w:val="30"/>
        </w:rPr>
      </w:pPr>
      <w:r>
        <w:rPr>
          <w:rFonts w:hint="eastAsia" w:ascii="黑体" w:hAnsi="黑体" w:eastAsia="黑体" w:cs="宋体"/>
          <w:b/>
          <w:kern w:val="0"/>
          <w:sz w:val="30"/>
          <w:szCs w:val="30"/>
        </w:rPr>
        <w:t>现场决赛暨信息化教学改革成果交流研讨会的通知</w:t>
      </w:r>
    </w:p>
    <w:p>
      <w:pPr>
        <w:widowControl/>
        <w:spacing w:line="360" w:lineRule="auto"/>
        <w:jc w:val="left"/>
        <w:rPr>
          <w:rFonts w:ascii="宋体" w:hAnsi="宋体" w:cs="宋体"/>
          <w:b/>
          <w:spacing w:val="8"/>
          <w:kern w:val="0"/>
          <w:sz w:val="24"/>
        </w:rPr>
      </w:pPr>
    </w:p>
    <w:p>
      <w:pPr>
        <w:widowControl/>
        <w:spacing w:line="500" w:lineRule="exact"/>
        <w:jc w:val="left"/>
        <w:rPr>
          <w:rFonts w:ascii="宋体" w:hAnsi="宋体" w:cs="宋体"/>
          <w:b/>
          <w:spacing w:val="8"/>
          <w:kern w:val="0"/>
          <w:sz w:val="24"/>
        </w:rPr>
      </w:pPr>
      <w:r>
        <w:rPr>
          <w:rFonts w:hint="eastAsia" w:ascii="宋体" w:hAnsi="宋体" w:cs="宋体"/>
          <w:b/>
          <w:spacing w:val="8"/>
          <w:kern w:val="0"/>
          <w:sz w:val="24"/>
        </w:rPr>
        <w:t>各高校：</w:t>
      </w:r>
    </w:p>
    <w:p>
      <w:pPr>
        <w:widowControl/>
        <w:spacing w:line="500" w:lineRule="exact"/>
        <w:ind w:firstLine="555"/>
        <w:jc w:val="left"/>
        <w:rPr>
          <w:rFonts w:ascii="宋体" w:hAnsi="宋体" w:cs="宋体"/>
          <w:b/>
          <w:spacing w:val="8"/>
          <w:kern w:val="0"/>
          <w:sz w:val="24"/>
        </w:rPr>
      </w:pPr>
      <w:r>
        <w:rPr>
          <w:rFonts w:hint="eastAsia" w:ascii="宋体" w:hAnsi="宋体" w:cs="宋体"/>
          <w:spacing w:val="8"/>
          <w:kern w:val="0"/>
          <w:sz w:val="24"/>
        </w:rPr>
        <w:t>根据省教育厅《关于开展20</w:t>
      </w:r>
      <w:r>
        <w:rPr>
          <w:rFonts w:ascii="宋体" w:hAnsi="宋体" w:cs="宋体"/>
          <w:spacing w:val="8"/>
          <w:kern w:val="0"/>
          <w:sz w:val="24"/>
        </w:rPr>
        <w:t>21</w:t>
      </w:r>
      <w:r>
        <w:rPr>
          <w:rFonts w:hint="eastAsia" w:ascii="宋体" w:hAnsi="宋体" w:cs="宋体"/>
          <w:spacing w:val="8"/>
          <w:kern w:val="0"/>
          <w:sz w:val="24"/>
        </w:rPr>
        <w:t>年湖南省普通高校教师信息化教学竞赛的通知》的要求和竞赛组委会的安排，在各参赛单位校内初赛推优的基础上，经复赛选拔出进入决赛的教师45位。因受</w:t>
      </w:r>
      <w:r>
        <w:rPr>
          <w:rFonts w:ascii="宋体" w:hAnsi="宋体" w:cs="宋体"/>
          <w:spacing w:val="8"/>
          <w:kern w:val="0"/>
          <w:sz w:val="24"/>
        </w:rPr>
        <w:t>新冠疫情影响，</w:t>
      </w:r>
      <w:r>
        <w:rPr>
          <w:rFonts w:hint="eastAsia" w:ascii="宋体" w:hAnsi="宋体" w:cs="宋体"/>
          <w:spacing w:val="8"/>
          <w:kern w:val="0"/>
          <w:sz w:val="24"/>
        </w:rPr>
        <w:t>组委会10月15日通知11月12</w:t>
      </w:r>
      <w:r>
        <w:rPr>
          <w:rFonts w:ascii="宋体" w:hAnsi="宋体" w:cs="宋体"/>
          <w:spacing w:val="8"/>
          <w:kern w:val="0"/>
          <w:sz w:val="24"/>
        </w:rPr>
        <w:t>-14</w:t>
      </w:r>
      <w:r>
        <w:rPr>
          <w:rFonts w:hint="eastAsia" w:ascii="宋体" w:hAnsi="宋体" w:cs="宋体"/>
          <w:spacing w:val="8"/>
          <w:kern w:val="0"/>
          <w:sz w:val="24"/>
        </w:rPr>
        <w:t>日在怀化学院举行</w:t>
      </w:r>
      <w:r>
        <w:rPr>
          <w:rFonts w:ascii="宋体" w:hAnsi="宋体" w:cs="宋体"/>
          <w:spacing w:val="8"/>
          <w:kern w:val="0"/>
          <w:sz w:val="24"/>
        </w:rPr>
        <w:t>的</w:t>
      </w:r>
      <w:r>
        <w:rPr>
          <w:rFonts w:hint="eastAsia" w:ascii="宋体" w:hAnsi="宋体" w:cs="宋体"/>
          <w:spacing w:val="8"/>
          <w:kern w:val="0"/>
          <w:sz w:val="24"/>
        </w:rPr>
        <w:t>现场决赛</w:t>
      </w:r>
      <w:r>
        <w:rPr>
          <w:rFonts w:ascii="宋体" w:hAnsi="宋体" w:cs="宋体"/>
          <w:spacing w:val="8"/>
          <w:kern w:val="0"/>
          <w:sz w:val="24"/>
        </w:rPr>
        <w:t>延期至</w:t>
      </w:r>
      <w:r>
        <w:rPr>
          <w:rFonts w:hint="eastAsia" w:ascii="宋体" w:hAnsi="宋体" w:cs="宋体"/>
          <w:spacing w:val="8"/>
          <w:kern w:val="0"/>
          <w:sz w:val="24"/>
        </w:rPr>
        <w:t>20</w:t>
      </w:r>
      <w:r>
        <w:rPr>
          <w:rFonts w:ascii="宋体" w:hAnsi="宋体" w:cs="宋体"/>
          <w:spacing w:val="8"/>
          <w:kern w:val="0"/>
          <w:sz w:val="24"/>
        </w:rPr>
        <w:t>21</w:t>
      </w:r>
      <w:r>
        <w:rPr>
          <w:rFonts w:hint="eastAsia" w:ascii="宋体" w:hAnsi="宋体" w:cs="宋体"/>
          <w:spacing w:val="8"/>
          <w:kern w:val="0"/>
          <w:sz w:val="24"/>
        </w:rPr>
        <w:t>年</w:t>
      </w:r>
      <w:r>
        <w:rPr>
          <w:rFonts w:ascii="宋体" w:hAnsi="宋体" w:cs="宋体"/>
          <w:spacing w:val="8"/>
          <w:kern w:val="0"/>
          <w:sz w:val="24"/>
        </w:rPr>
        <w:t>12</w:t>
      </w:r>
      <w:r>
        <w:rPr>
          <w:rFonts w:hint="eastAsia" w:ascii="宋体" w:hAnsi="宋体" w:cs="宋体"/>
          <w:spacing w:val="8"/>
          <w:kern w:val="0"/>
          <w:sz w:val="24"/>
        </w:rPr>
        <w:t>月1</w:t>
      </w:r>
      <w:r>
        <w:rPr>
          <w:rFonts w:ascii="宋体" w:hAnsi="宋体" w:cs="宋体"/>
          <w:spacing w:val="8"/>
          <w:kern w:val="0"/>
          <w:sz w:val="24"/>
        </w:rPr>
        <w:t>8</w:t>
      </w:r>
      <w:r>
        <w:rPr>
          <w:rFonts w:hint="eastAsia" w:ascii="宋体" w:hAnsi="宋体" w:cs="宋体"/>
          <w:spacing w:val="8"/>
          <w:kern w:val="0"/>
          <w:sz w:val="24"/>
        </w:rPr>
        <w:t>日～19日。现将有关事项通知如下：</w:t>
      </w:r>
    </w:p>
    <w:p>
      <w:pPr>
        <w:widowControl/>
        <w:spacing w:line="500" w:lineRule="exact"/>
        <w:ind w:firstLine="504" w:firstLineChars="196"/>
        <w:jc w:val="left"/>
        <w:rPr>
          <w:rFonts w:ascii="宋体" w:hAnsi="宋体" w:cs="宋体"/>
          <w:b/>
          <w:spacing w:val="8"/>
          <w:kern w:val="0"/>
          <w:sz w:val="24"/>
        </w:rPr>
      </w:pPr>
      <w:r>
        <w:rPr>
          <w:rFonts w:hint="eastAsia" w:ascii="宋体" w:hAnsi="宋体" w:cs="宋体"/>
          <w:b/>
          <w:spacing w:val="8"/>
          <w:kern w:val="0"/>
          <w:sz w:val="24"/>
        </w:rPr>
        <w:t>一、参加人员</w:t>
      </w:r>
    </w:p>
    <w:p>
      <w:pPr>
        <w:widowControl/>
        <w:spacing w:line="500" w:lineRule="exact"/>
        <w:ind w:firstLine="555"/>
        <w:jc w:val="left"/>
        <w:rPr>
          <w:rFonts w:ascii="宋体" w:hAnsi="宋体" w:cs="宋体"/>
          <w:spacing w:val="8"/>
          <w:kern w:val="0"/>
          <w:sz w:val="24"/>
        </w:rPr>
      </w:pPr>
      <w:r>
        <w:rPr>
          <w:rFonts w:hint="eastAsia" w:ascii="宋体" w:hAnsi="宋体" w:cs="宋体"/>
          <w:spacing w:val="8"/>
          <w:kern w:val="0"/>
          <w:sz w:val="24"/>
        </w:rPr>
        <w:t>获得决赛资格的教师（附件1）；参赛单位相关部门负责人或管理人员；有关领导和评委。现场决赛将进行全程直播，请各高校组织线上观摩。</w:t>
      </w:r>
    </w:p>
    <w:p>
      <w:pPr>
        <w:widowControl/>
        <w:spacing w:line="500" w:lineRule="exact"/>
        <w:ind w:firstLine="504" w:firstLineChars="196"/>
        <w:jc w:val="left"/>
        <w:rPr>
          <w:rFonts w:ascii="宋体" w:hAnsi="宋体" w:cs="宋体"/>
          <w:b/>
          <w:spacing w:val="8"/>
          <w:kern w:val="0"/>
          <w:sz w:val="24"/>
        </w:rPr>
      </w:pPr>
      <w:r>
        <w:rPr>
          <w:rFonts w:hint="eastAsia" w:ascii="宋体" w:hAnsi="宋体" w:cs="宋体"/>
          <w:b/>
          <w:spacing w:val="8"/>
          <w:kern w:val="0"/>
          <w:sz w:val="24"/>
        </w:rPr>
        <w:t>二、时间安排</w:t>
      </w:r>
    </w:p>
    <w:p>
      <w:pPr>
        <w:widowControl/>
        <w:spacing w:line="500" w:lineRule="exact"/>
        <w:ind w:firstLine="555"/>
        <w:jc w:val="left"/>
        <w:rPr>
          <w:rFonts w:ascii="宋体" w:hAnsi="宋体" w:cs="宋体"/>
          <w:spacing w:val="8"/>
          <w:kern w:val="0"/>
          <w:sz w:val="24"/>
        </w:rPr>
      </w:pPr>
      <w:r>
        <w:rPr>
          <w:rFonts w:hint="eastAsia" w:ascii="宋体" w:hAnsi="宋体" w:cs="宋体"/>
          <w:spacing w:val="8"/>
          <w:kern w:val="0"/>
          <w:sz w:val="24"/>
        </w:rPr>
        <w:t>202</w:t>
      </w:r>
      <w:r>
        <w:rPr>
          <w:rFonts w:ascii="宋体" w:hAnsi="宋体" w:cs="宋体"/>
          <w:spacing w:val="8"/>
          <w:kern w:val="0"/>
          <w:sz w:val="24"/>
        </w:rPr>
        <w:t>1</w:t>
      </w:r>
      <w:r>
        <w:rPr>
          <w:rFonts w:hint="eastAsia" w:ascii="宋体" w:hAnsi="宋体" w:cs="宋体"/>
          <w:spacing w:val="8"/>
          <w:kern w:val="0"/>
          <w:sz w:val="24"/>
        </w:rPr>
        <w:t>年1</w:t>
      </w:r>
      <w:r>
        <w:rPr>
          <w:rFonts w:ascii="宋体" w:hAnsi="宋体" w:cs="宋体"/>
          <w:spacing w:val="8"/>
          <w:kern w:val="0"/>
          <w:sz w:val="24"/>
        </w:rPr>
        <w:t>2</w:t>
      </w:r>
      <w:r>
        <w:rPr>
          <w:rFonts w:hint="eastAsia" w:ascii="宋体" w:hAnsi="宋体" w:cs="宋体"/>
          <w:spacing w:val="8"/>
          <w:kern w:val="0"/>
          <w:sz w:val="24"/>
        </w:rPr>
        <w:t>月1</w:t>
      </w:r>
      <w:r>
        <w:rPr>
          <w:rFonts w:ascii="宋体" w:hAnsi="宋体" w:cs="宋体"/>
          <w:spacing w:val="8"/>
          <w:kern w:val="0"/>
          <w:sz w:val="24"/>
        </w:rPr>
        <w:t>8</w:t>
      </w:r>
      <w:r>
        <w:rPr>
          <w:rFonts w:hint="eastAsia" w:ascii="宋体" w:hAnsi="宋体" w:cs="宋体"/>
          <w:spacing w:val="8"/>
          <w:kern w:val="0"/>
          <w:sz w:val="24"/>
        </w:rPr>
        <w:t xml:space="preserve">日15:00～18:00  报到 </w:t>
      </w:r>
    </w:p>
    <w:p>
      <w:pPr>
        <w:widowControl/>
        <w:spacing w:line="500" w:lineRule="exact"/>
        <w:ind w:firstLine="555"/>
        <w:jc w:val="left"/>
        <w:rPr>
          <w:rFonts w:ascii="宋体" w:hAnsi="宋体" w:cs="宋体"/>
          <w:spacing w:val="8"/>
          <w:kern w:val="0"/>
          <w:sz w:val="24"/>
        </w:rPr>
      </w:pPr>
      <w:r>
        <w:rPr>
          <w:rFonts w:hint="eastAsia" w:ascii="宋体" w:hAnsi="宋体" w:cs="宋体"/>
          <w:spacing w:val="8"/>
          <w:kern w:val="0"/>
          <w:sz w:val="24"/>
        </w:rPr>
        <w:t>202</w:t>
      </w:r>
      <w:r>
        <w:rPr>
          <w:rFonts w:ascii="宋体" w:hAnsi="宋体" w:cs="宋体"/>
          <w:spacing w:val="8"/>
          <w:kern w:val="0"/>
          <w:sz w:val="24"/>
        </w:rPr>
        <w:t>1</w:t>
      </w:r>
      <w:r>
        <w:rPr>
          <w:rFonts w:hint="eastAsia" w:ascii="宋体" w:hAnsi="宋体" w:cs="宋体"/>
          <w:spacing w:val="8"/>
          <w:kern w:val="0"/>
          <w:sz w:val="24"/>
        </w:rPr>
        <w:t>年1</w:t>
      </w:r>
      <w:r>
        <w:rPr>
          <w:rFonts w:ascii="宋体" w:hAnsi="宋体" w:cs="宋体"/>
          <w:spacing w:val="8"/>
          <w:kern w:val="0"/>
          <w:sz w:val="24"/>
        </w:rPr>
        <w:t>2</w:t>
      </w:r>
      <w:r>
        <w:rPr>
          <w:rFonts w:hint="eastAsia" w:ascii="宋体" w:hAnsi="宋体" w:cs="宋体"/>
          <w:spacing w:val="8"/>
          <w:kern w:val="0"/>
          <w:sz w:val="24"/>
        </w:rPr>
        <w:t>月1</w:t>
      </w:r>
      <w:r>
        <w:rPr>
          <w:rFonts w:ascii="宋体" w:hAnsi="宋体" w:cs="宋体"/>
          <w:spacing w:val="8"/>
          <w:kern w:val="0"/>
          <w:sz w:val="24"/>
        </w:rPr>
        <w:t>8</w:t>
      </w:r>
      <w:r>
        <w:rPr>
          <w:rFonts w:hint="eastAsia" w:ascii="宋体" w:hAnsi="宋体" w:cs="宋体"/>
          <w:spacing w:val="8"/>
          <w:kern w:val="0"/>
          <w:sz w:val="24"/>
        </w:rPr>
        <w:t>日16:30～21:30  软件安装预演</w:t>
      </w:r>
    </w:p>
    <w:p>
      <w:pPr>
        <w:widowControl/>
        <w:spacing w:line="500" w:lineRule="exact"/>
        <w:ind w:firstLine="555"/>
        <w:jc w:val="left"/>
        <w:rPr>
          <w:rFonts w:ascii="宋体" w:hAnsi="宋体" w:cs="宋体"/>
          <w:spacing w:val="8"/>
          <w:kern w:val="0"/>
          <w:sz w:val="24"/>
        </w:rPr>
      </w:pPr>
      <w:r>
        <w:rPr>
          <w:rFonts w:hint="eastAsia" w:ascii="宋体" w:hAnsi="宋体" w:cs="宋体"/>
          <w:spacing w:val="8"/>
          <w:kern w:val="0"/>
          <w:sz w:val="24"/>
        </w:rPr>
        <w:t>202</w:t>
      </w:r>
      <w:r>
        <w:rPr>
          <w:rFonts w:ascii="宋体" w:hAnsi="宋体" w:cs="宋体"/>
          <w:spacing w:val="8"/>
          <w:kern w:val="0"/>
          <w:sz w:val="24"/>
        </w:rPr>
        <w:t>1</w:t>
      </w:r>
      <w:r>
        <w:rPr>
          <w:rFonts w:hint="eastAsia" w:ascii="宋体" w:hAnsi="宋体" w:cs="宋体"/>
          <w:spacing w:val="8"/>
          <w:kern w:val="0"/>
          <w:sz w:val="24"/>
        </w:rPr>
        <w:t>年1</w:t>
      </w:r>
      <w:r>
        <w:rPr>
          <w:rFonts w:ascii="宋体" w:hAnsi="宋体" w:cs="宋体"/>
          <w:spacing w:val="8"/>
          <w:kern w:val="0"/>
          <w:sz w:val="24"/>
        </w:rPr>
        <w:t>2</w:t>
      </w:r>
      <w:r>
        <w:rPr>
          <w:rFonts w:hint="eastAsia" w:ascii="宋体" w:hAnsi="宋体" w:cs="宋体"/>
          <w:spacing w:val="8"/>
          <w:kern w:val="0"/>
          <w:sz w:val="24"/>
        </w:rPr>
        <w:t>月1</w:t>
      </w:r>
      <w:r>
        <w:rPr>
          <w:rFonts w:ascii="宋体" w:hAnsi="宋体" w:cs="宋体"/>
          <w:spacing w:val="8"/>
          <w:kern w:val="0"/>
          <w:sz w:val="24"/>
        </w:rPr>
        <w:t>8</w:t>
      </w:r>
      <w:r>
        <w:rPr>
          <w:rFonts w:hint="eastAsia" w:ascii="宋体" w:hAnsi="宋体" w:cs="宋体"/>
          <w:spacing w:val="8"/>
          <w:kern w:val="0"/>
          <w:sz w:val="24"/>
        </w:rPr>
        <w:t>日20:00～20:30  抽签,决定参赛课题与顺序</w:t>
      </w:r>
    </w:p>
    <w:p>
      <w:pPr>
        <w:widowControl/>
        <w:spacing w:line="500" w:lineRule="exact"/>
        <w:ind w:firstLine="555"/>
        <w:jc w:val="left"/>
        <w:rPr>
          <w:rFonts w:ascii="宋体" w:hAnsi="宋体" w:cs="宋体"/>
          <w:spacing w:val="8"/>
          <w:kern w:val="0"/>
          <w:sz w:val="24"/>
        </w:rPr>
      </w:pPr>
      <w:r>
        <w:rPr>
          <w:rFonts w:hint="eastAsia" w:ascii="宋体" w:hAnsi="宋体" w:cs="宋体"/>
          <w:spacing w:val="8"/>
          <w:kern w:val="0"/>
          <w:sz w:val="24"/>
        </w:rPr>
        <w:t>202</w:t>
      </w:r>
      <w:r>
        <w:rPr>
          <w:rFonts w:ascii="宋体" w:hAnsi="宋体" w:cs="宋体"/>
          <w:spacing w:val="8"/>
          <w:kern w:val="0"/>
          <w:sz w:val="24"/>
        </w:rPr>
        <w:t>1</w:t>
      </w:r>
      <w:r>
        <w:rPr>
          <w:rFonts w:hint="eastAsia" w:ascii="宋体" w:hAnsi="宋体" w:cs="宋体"/>
          <w:spacing w:val="8"/>
          <w:kern w:val="0"/>
          <w:sz w:val="24"/>
        </w:rPr>
        <w:t>年1</w:t>
      </w:r>
      <w:r>
        <w:rPr>
          <w:rFonts w:ascii="宋体" w:hAnsi="宋体" w:cs="宋体"/>
          <w:spacing w:val="8"/>
          <w:kern w:val="0"/>
          <w:sz w:val="24"/>
        </w:rPr>
        <w:t>2</w:t>
      </w:r>
      <w:r>
        <w:rPr>
          <w:rFonts w:hint="eastAsia" w:ascii="宋体" w:hAnsi="宋体" w:cs="宋体"/>
          <w:spacing w:val="8"/>
          <w:kern w:val="0"/>
          <w:sz w:val="24"/>
        </w:rPr>
        <w:t>月1</w:t>
      </w:r>
      <w:r>
        <w:rPr>
          <w:rFonts w:ascii="宋体" w:hAnsi="宋体" w:cs="宋体"/>
          <w:spacing w:val="8"/>
          <w:kern w:val="0"/>
          <w:sz w:val="24"/>
        </w:rPr>
        <w:t>9</w:t>
      </w:r>
      <w:r>
        <w:rPr>
          <w:rFonts w:hint="eastAsia" w:ascii="宋体" w:hAnsi="宋体" w:cs="宋体"/>
          <w:spacing w:val="8"/>
          <w:kern w:val="0"/>
          <w:sz w:val="24"/>
        </w:rPr>
        <w:t>日8:00～12:30   现场决赛</w:t>
      </w:r>
    </w:p>
    <w:p>
      <w:pPr>
        <w:widowControl/>
        <w:spacing w:line="500" w:lineRule="exact"/>
        <w:ind w:firstLine="555"/>
        <w:jc w:val="left"/>
        <w:rPr>
          <w:rFonts w:ascii="宋体" w:hAnsi="宋体" w:cs="宋体"/>
          <w:spacing w:val="8"/>
          <w:kern w:val="0"/>
          <w:sz w:val="24"/>
        </w:rPr>
      </w:pPr>
      <w:r>
        <w:rPr>
          <w:rFonts w:hint="eastAsia" w:ascii="宋体" w:hAnsi="宋体" w:cs="宋体"/>
          <w:spacing w:val="8"/>
          <w:kern w:val="0"/>
          <w:sz w:val="24"/>
        </w:rPr>
        <w:t>202</w:t>
      </w:r>
      <w:r>
        <w:rPr>
          <w:rFonts w:ascii="宋体" w:hAnsi="宋体" w:cs="宋体"/>
          <w:spacing w:val="8"/>
          <w:kern w:val="0"/>
          <w:sz w:val="24"/>
        </w:rPr>
        <w:t>1</w:t>
      </w:r>
      <w:r>
        <w:rPr>
          <w:rFonts w:hint="eastAsia" w:ascii="宋体" w:hAnsi="宋体" w:cs="宋体"/>
          <w:spacing w:val="8"/>
          <w:kern w:val="0"/>
          <w:sz w:val="24"/>
        </w:rPr>
        <w:t>年1</w:t>
      </w:r>
      <w:r>
        <w:rPr>
          <w:rFonts w:ascii="宋体" w:hAnsi="宋体" w:cs="宋体"/>
          <w:spacing w:val="8"/>
          <w:kern w:val="0"/>
          <w:sz w:val="24"/>
        </w:rPr>
        <w:t>2</w:t>
      </w:r>
      <w:r>
        <w:rPr>
          <w:rFonts w:hint="eastAsia" w:ascii="宋体" w:hAnsi="宋体" w:cs="宋体"/>
          <w:spacing w:val="8"/>
          <w:kern w:val="0"/>
          <w:sz w:val="24"/>
        </w:rPr>
        <w:t>月1</w:t>
      </w:r>
      <w:r>
        <w:rPr>
          <w:rFonts w:ascii="宋体" w:hAnsi="宋体" w:cs="宋体"/>
          <w:spacing w:val="8"/>
          <w:kern w:val="0"/>
          <w:sz w:val="24"/>
        </w:rPr>
        <w:t>9</w:t>
      </w:r>
      <w:r>
        <w:rPr>
          <w:rFonts w:hint="eastAsia" w:ascii="宋体" w:hAnsi="宋体" w:cs="宋体"/>
          <w:spacing w:val="8"/>
          <w:kern w:val="0"/>
          <w:sz w:val="24"/>
        </w:rPr>
        <w:t>日14:00</w:t>
      </w:r>
      <w:r>
        <w:rPr>
          <w:rFonts w:hint="eastAsia" w:ascii="仿宋" w:hAnsi="仿宋" w:eastAsia="仿宋"/>
          <w:kern w:val="0"/>
        </w:rPr>
        <w:t>～</w:t>
      </w:r>
      <w:r>
        <w:rPr>
          <w:rFonts w:hint="eastAsia" w:ascii="宋体" w:hAnsi="宋体" w:cs="宋体"/>
          <w:spacing w:val="8"/>
          <w:kern w:val="0"/>
          <w:sz w:val="24"/>
        </w:rPr>
        <w:t>18:00  信息化教学改革成果交流及颁奖</w:t>
      </w:r>
    </w:p>
    <w:p>
      <w:pPr>
        <w:widowControl/>
        <w:spacing w:line="500" w:lineRule="exact"/>
        <w:ind w:firstLine="514" w:firstLineChars="200"/>
        <w:jc w:val="left"/>
        <w:rPr>
          <w:rFonts w:ascii="宋体" w:hAnsi="宋体" w:cs="宋体"/>
          <w:b/>
          <w:spacing w:val="8"/>
          <w:kern w:val="0"/>
          <w:sz w:val="24"/>
        </w:rPr>
      </w:pPr>
      <w:r>
        <w:rPr>
          <w:rFonts w:hint="eastAsia" w:ascii="宋体" w:hAnsi="宋体" w:cs="宋体"/>
          <w:b/>
          <w:spacing w:val="8"/>
          <w:kern w:val="0"/>
          <w:sz w:val="24"/>
        </w:rPr>
        <w:t>三、场地安排</w:t>
      </w:r>
    </w:p>
    <w:p>
      <w:pPr>
        <w:widowControl/>
        <w:spacing w:line="500" w:lineRule="exact"/>
        <w:ind w:firstLine="555"/>
        <w:jc w:val="left"/>
        <w:rPr>
          <w:rFonts w:ascii="宋体" w:hAnsi="宋体" w:cs="宋体"/>
          <w:spacing w:val="8"/>
          <w:kern w:val="0"/>
          <w:sz w:val="24"/>
        </w:rPr>
      </w:pPr>
      <w:r>
        <w:rPr>
          <w:rFonts w:hint="eastAsia" w:ascii="宋体" w:hAnsi="宋体" w:cs="宋体"/>
          <w:spacing w:val="8"/>
          <w:kern w:val="0"/>
          <w:sz w:val="24"/>
        </w:rPr>
        <w:t xml:space="preserve">报到地点：煌族国际大酒店 </w:t>
      </w:r>
    </w:p>
    <w:p>
      <w:pPr>
        <w:widowControl/>
        <w:spacing w:line="500" w:lineRule="exact"/>
        <w:ind w:firstLine="555"/>
        <w:jc w:val="left"/>
        <w:rPr>
          <w:rFonts w:ascii="宋体" w:hAnsi="宋体" w:cs="宋体"/>
          <w:spacing w:val="8"/>
          <w:kern w:val="0"/>
          <w:sz w:val="24"/>
        </w:rPr>
      </w:pPr>
      <w:r>
        <w:rPr>
          <w:rFonts w:hint="eastAsia" w:ascii="宋体" w:hAnsi="宋体" w:cs="宋体"/>
          <w:spacing w:val="8"/>
          <w:kern w:val="0"/>
          <w:sz w:val="24"/>
        </w:rPr>
        <w:t>竞赛场地：怀化学院机械楼</w:t>
      </w:r>
    </w:p>
    <w:p>
      <w:pPr>
        <w:widowControl/>
        <w:spacing w:line="500" w:lineRule="exact"/>
        <w:ind w:firstLine="1920" w:firstLineChars="750"/>
        <w:jc w:val="left"/>
        <w:rPr>
          <w:rFonts w:ascii="宋体" w:hAnsi="宋体" w:cs="宋体"/>
          <w:spacing w:val="8"/>
          <w:kern w:val="0"/>
          <w:sz w:val="24"/>
        </w:rPr>
      </w:pPr>
      <w:r>
        <w:rPr>
          <w:rFonts w:hint="eastAsia" w:ascii="宋体" w:hAnsi="宋体" w:cs="宋体"/>
          <w:spacing w:val="8"/>
          <w:kern w:val="0"/>
          <w:sz w:val="24"/>
        </w:rPr>
        <w:t>A302</w:t>
      </w:r>
      <w:r>
        <w:rPr>
          <w:rFonts w:ascii="宋体" w:hAnsi="宋体" w:cs="宋体"/>
          <w:spacing w:val="8"/>
          <w:kern w:val="0"/>
          <w:sz w:val="24"/>
        </w:rPr>
        <w:t xml:space="preserve"> (</w:t>
      </w:r>
      <w:r>
        <w:rPr>
          <w:rFonts w:hint="eastAsia" w:ascii="宋体" w:hAnsi="宋体" w:cs="宋体"/>
          <w:spacing w:val="8"/>
          <w:kern w:val="0"/>
          <w:sz w:val="24"/>
        </w:rPr>
        <w:t>文科组</w:t>
      </w:r>
      <w:r>
        <w:rPr>
          <w:rFonts w:ascii="宋体" w:hAnsi="宋体" w:cs="宋体"/>
          <w:spacing w:val="8"/>
          <w:kern w:val="0"/>
          <w:sz w:val="24"/>
        </w:rPr>
        <w:t>)</w:t>
      </w:r>
      <w:r>
        <w:rPr>
          <w:rFonts w:hint="eastAsia" w:ascii="宋体" w:hAnsi="宋体" w:cs="宋体"/>
          <w:spacing w:val="8"/>
          <w:kern w:val="0"/>
          <w:sz w:val="24"/>
        </w:rPr>
        <w:t>、A402（理工组）、A502（实践组）</w:t>
      </w:r>
    </w:p>
    <w:p>
      <w:pPr>
        <w:widowControl/>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交流与颁奖地点：怀化学院逸夫楼演播厅</w:t>
      </w:r>
    </w:p>
    <w:p>
      <w:pPr>
        <w:widowControl/>
        <w:spacing w:line="500" w:lineRule="exact"/>
        <w:ind w:firstLine="504" w:firstLineChars="196"/>
        <w:jc w:val="left"/>
        <w:rPr>
          <w:rFonts w:ascii="宋体" w:hAnsi="宋体" w:cs="宋体"/>
          <w:b/>
          <w:spacing w:val="8"/>
          <w:kern w:val="0"/>
          <w:sz w:val="24"/>
        </w:rPr>
      </w:pPr>
      <w:r>
        <w:rPr>
          <w:rFonts w:ascii="宋体" w:hAnsi="宋体" w:cs="宋体"/>
          <w:b/>
          <w:spacing w:val="8"/>
          <w:kern w:val="0"/>
          <w:sz w:val="24"/>
        </w:rPr>
        <w:br w:type="page"/>
      </w:r>
    </w:p>
    <w:p>
      <w:pPr>
        <w:widowControl/>
        <w:spacing w:line="500" w:lineRule="exact"/>
        <w:ind w:firstLine="504" w:firstLineChars="196"/>
        <w:jc w:val="left"/>
        <w:rPr>
          <w:rFonts w:ascii="宋体" w:hAnsi="宋体" w:cs="宋体"/>
          <w:b/>
          <w:spacing w:val="8"/>
          <w:kern w:val="0"/>
          <w:sz w:val="24"/>
        </w:rPr>
      </w:pPr>
      <w:r>
        <w:rPr>
          <w:rFonts w:hint="eastAsia" w:ascii="宋体" w:hAnsi="宋体" w:cs="宋体"/>
          <w:b/>
          <w:spacing w:val="8"/>
          <w:kern w:val="0"/>
          <w:sz w:val="24"/>
        </w:rPr>
        <w:t>四、决赛规则</w:t>
      </w:r>
    </w:p>
    <w:p>
      <w:pPr>
        <w:widowControl/>
        <w:tabs>
          <w:tab w:val="left" w:pos="975"/>
        </w:tabs>
        <w:spacing w:line="500" w:lineRule="exact"/>
        <w:ind w:firstLine="512" w:firstLineChars="200"/>
        <w:jc w:val="left"/>
        <w:rPr>
          <w:sz w:val="24"/>
        </w:rPr>
      </w:pPr>
      <w:r>
        <w:rPr>
          <w:rFonts w:hint="eastAsia" w:ascii="宋体" w:hAnsi="宋体" w:cs="宋体"/>
          <w:spacing w:val="8"/>
          <w:kern w:val="0"/>
          <w:sz w:val="24"/>
        </w:rPr>
        <w:t>决赛分理工组、文科组和实践组进行，决出本次竞赛的一等奖。参赛教师应根据</w:t>
      </w:r>
      <w:r>
        <w:rPr>
          <w:rFonts w:ascii="宋体" w:hAnsi="宋体" w:cs="宋体"/>
          <w:spacing w:val="8"/>
          <w:kern w:val="0"/>
          <w:sz w:val="24"/>
        </w:rPr>
        <w:t>抽签序号按时参加现场决赛，</w:t>
      </w:r>
      <w:r>
        <w:rPr>
          <w:rFonts w:hint="eastAsia" w:ascii="宋体" w:hAnsi="宋体" w:cs="宋体"/>
          <w:spacing w:val="8"/>
          <w:kern w:val="0"/>
          <w:sz w:val="24"/>
        </w:rPr>
        <w:t>按照决赛评价细则（见附件2）的要求，向评委展示参赛课程信息化建设成果，并通过现场微课教学展示软件资源在抽签内容教学中</w:t>
      </w:r>
      <w:r>
        <w:rPr>
          <w:rFonts w:hint="eastAsia"/>
          <w:sz w:val="24"/>
        </w:rPr>
        <w:t>的应用。介绍软件设计或资源的组织时应简明扼要，突出亮点；现场教学应体现教学软件资源所起的作用；对评委提出的问题应给出准确、简明的答辩。软件操作、现场教学以及答辩必须由参赛教师独立完成。</w:t>
      </w:r>
    </w:p>
    <w:p>
      <w:pPr>
        <w:widowControl/>
        <w:tabs>
          <w:tab w:val="left" w:pos="975"/>
        </w:tabs>
        <w:spacing w:line="500" w:lineRule="exact"/>
        <w:ind w:firstLine="480" w:firstLineChars="200"/>
        <w:jc w:val="left"/>
        <w:rPr>
          <w:sz w:val="24"/>
        </w:rPr>
      </w:pPr>
      <w:r>
        <w:rPr>
          <w:rFonts w:hint="eastAsia"/>
          <w:sz w:val="24"/>
        </w:rPr>
        <w:t>比赛现场的软件运行环境如下：使用台式电脑+电子白板（WIN10，OFFICE2016，集成显卡）运行教学软件。赛场配备有HDMI转接头（如是苹果电脑请自带HDMI转接头），多媒体中控系统支持VGA/HDMI信号输入，可以驳接自备笔记本电脑运行教学软件。</w:t>
      </w:r>
    </w:p>
    <w:p>
      <w:pPr>
        <w:spacing w:line="500" w:lineRule="exact"/>
        <w:ind w:firstLine="480" w:firstLineChars="200"/>
        <w:rPr>
          <w:sz w:val="24"/>
        </w:rPr>
      </w:pPr>
      <w:r>
        <w:rPr>
          <w:rFonts w:hint="eastAsia"/>
          <w:sz w:val="24"/>
        </w:rPr>
        <w:t>每位选手限时</w:t>
      </w:r>
      <w:r>
        <w:rPr>
          <w:sz w:val="24"/>
        </w:rPr>
        <w:t>1</w:t>
      </w:r>
      <w:r>
        <w:rPr>
          <w:rFonts w:hint="eastAsia"/>
          <w:sz w:val="24"/>
        </w:rPr>
        <w:t>5分钟，其中讲授1</w:t>
      </w:r>
      <w:r>
        <w:rPr>
          <w:sz w:val="24"/>
        </w:rPr>
        <w:t>2</w:t>
      </w:r>
      <w:r>
        <w:rPr>
          <w:rFonts w:hint="eastAsia"/>
          <w:sz w:val="24"/>
        </w:rPr>
        <w:t>分钟，答辩</w:t>
      </w:r>
      <w:r>
        <w:rPr>
          <w:sz w:val="24"/>
        </w:rPr>
        <w:t>3</w:t>
      </w:r>
      <w:r>
        <w:rPr>
          <w:rFonts w:hint="eastAsia"/>
          <w:sz w:val="24"/>
        </w:rPr>
        <w:t>分钟。第</w:t>
      </w:r>
      <w:r>
        <w:rPr>
          <w:sz w:val="24"/>
        </w:rPr>
        <w:t>11</w:t>
      </w:r>
      <w:r>
        <w:rPr>
          <w:rFonts w:hint="eastAsia"/>
          <w:sz w:val="24"/>
        </w:rPr>
        <w:t>分钟由赛场计时员给予讲授限时提示。参赛选手应根据各自的教学实际，合理把握软件介绍与现场教学的时间。决赛过程不得有意透露个人及所在单位信息。</w:t>
      </w:r>
    </w:p>
    <w:p>
      <w:pPr>
        <w:widowControl/>
        <w:tabs>
          <w:tab w:val="left" w:pos="975"/>
        </w:tabs>
        <w:spacing w:line="500" w:lineRule="exact"/>
        <w:ind w:firstLine="480" w:firstLineChars="200"/>
        <w:jc w:val="left"/>
        <w:rPr>
          <w:rFonts w:ascii="宋体" w:hAnsi="宋体" w:cs="宋体"/>
          <w:spacing w:val="8"/>
          <w:kern w:val="0"/>
          <w:sz w:val="24"/>
        </w:rPr>
      </w:pPr>
      <w:r>
        <w:rPr>
          <w:rFonts w:hint="eastAsia"/>
          <w:sz w:val="24"/>
        </w:rPr>
        <w:t>本次比赛采取去掉一个最高分和一个最低分之后取平均分的方式决定选手得分。各评委依据决赛评分标准（附件2）独立客观地现场打分并亮分，由工作人员现场计算公布决赛成绩。根据竞赛章程，按复赛和决赛的总得分高低决定一等奖名单。</w:t>
      </w:r>
    </w:p>
    <w:p>
      <w:pPr>
        <w:widowControl/>
        <w:spacing w:line="500" w:lineRule="exact"/>
        <w:ind w:firstLine="504" w:firstLineChars="196"/>
        <w:jc w:val="left"/>
        <w:rPr>
          <w:rFonts w:ascii="宋体" w:hAnsi="宋体" w:cs="宋体"/>
          <w:b/>
          <w:spacing w:val="8"/>
          <w:kern w:val="0"/>
          <w:sz w:val="24"/>
        </w:rPr>
      </w:pPr>
      <w:r>
        <w:rPr>
          <w:rFonts w:hint="eastAsia" w:ascii="宋体" w:hAnsi="宋体" w:cs="宋体"/>
          <w:b/>
          <w:spacing w:val="8"/>
          <w:kern w:val="0"/>
          <w:sz w:val="24"/>
        </w:rPr>
        <w:t>五、其它事项</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1.所有与会人员每人需交纳会务费300元，食宿统一安排，费用自理。</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2.疫情防控的要求</w:t>
      </w:r>
    </w:p>
    <w:p>
      <w:pPr>
        <w:widowControl/>
        <w:tabs>
          <w:tab w:val="left" w:pos="975"/>
        </w:tabs>
        <w:spacing w:line="500" w:lineRule="exact"/>
        <w:ind w:firstLine="480" w:firstLineChars="200"/>
        <w:jc w:val="left"/>
        <w:rPr>
          <w:sz w:val="24"/>
        </w:rPr>
      </w:pPr>
      <w:r>
        <w:rPr>
          <w:rFonts w:hint="eastAsia"/>
          <w:sz w:val="24"/>
        </w:rPr>
        <w:t>（1）人员报到</w:t>
      </w:r>
    </w:p>
    <w:p>
      <w:pPr>
        <w:widowControl/>
        <w:tabs>
          <w:tab w:val="left" w:pos="975"/>
        </w:tabs>
        <w:spacing w:line="500" w:lineRule="exact"/>
        <w:ind w:firstLine="480" w:firstLineChars="200"/>
        <w:jc w:val="left"/>
        <w:rPr>
          <w:sz w:val="24"/>
        </w:rPr>
      </w:pPr>
      <w:r>
        <w:rPr>
          <w:sz w:val="24"/>
        </w:rPr>
        <w:t>所有</w:t>
      </w:r>
      <w:r>
        <w:rPr>
          <w:rFonts w:hint="eastAsia"/>
          <w:sz w:val="24"/>
        </w:rPr>
        <w:t>参赛参会人员本月内应无</w:t>
      </w:r>
      <w:r>
        <w:rPr>
          <w:sz w:val="24"/>
        </w:rPr>
        <w:t>风险</w:t>
      </w:r>
      <w:r>
        <w:rPr>
          <w:rFonts w:hint="eastAsia"/>
          <w:sz w:val="24"/>
        </w:rPr>
        <w:t>区</w:t>
      </w:r>
      <w:r>
        <w:rPr>
          <w:sz w:val="24"/>
        </w:rPr>
        <w:t>旅居史</w:t>
      </w:r>
      <w:r>
        <w:rPr>
          <w:rFonts w:hint="eastAsia"/>
          <w:sz w:val="24"/>
        </w:rPr>
        <w:t>，</w:t>
      </w:r>
      <w:r>
        <w:rPr>
          <w:sz w:val="24"/>
        </w:rPr>
        <w:t>报到</w:t>
      </w:r>
      <w:r>
        <w:rPr>
          <w:rFonts w:hint="eastAsia"/>
          <w:sz w:val="24"/>
        </w:rPr>
        <w:t>处备有</w:t>
      </w:r>
      <w:r>
        <w:rPr>
          <w:sz w:val="24"/>
        </w:rPr>
        <w:t>一次性医用口罩，除在</w:t>
      </w:r>
      <w:r>
        <w:rPr>
          <w:rFonts w:hint="eastAsia"/>
          <w:sz w:val="24"/>
        </w:rPr>
        <w:t>身份识别</w:t>
      </w:r>
      <w:r>
        <w:rPr>
          <w:sz w:val="24"/>
        </w:rPr>
        <w:t>时摘下口罩外，</w:t>
      </w:r>
      <w:r>
        <w:rPr>
          <w:rFonts w:hint="eastAsia"/>
          <w:sz w:val="24"/>
        </w:rPr>
        <w:t>应全程</w:t>
      </w:r>
      <w:r>
        <w:rPr>
          <w:sz w:val="24"/>
        </w:rPr>
        <w:t>佩戴口罩。严禁佩戴有呼吸阀的口罩。</w:t>
      </w:r>
    </w:p>
    <w:p>
      <w:pPr>
        <w:widowControl/>
        <w:tabs>
          <w:tab w:val="left" w:pos="975"/>
        </w:tabs>
        <w:spacing w:line="500" w:lineRule="exact"/>
        <w:ind w:firstLine="480" w:firstLineChars="200"/>
        <w:jc w:val="left"/>
        <w:rPr>
          <w:sz w:val="24"/>
        </w:rPr>
      </w:pPr>
      <w:r>
        <w:rPr>
          <w:rFonts w:hint="eastAsia"/>
          <w:sz w:val="24"/>
        </w:rPr>
        <w:t>报到、竞赛和会议</w:t>
      </w:r>
      <w:r>
        <w:rPr>
          <w:sz w:val="24"/>
        </w:rPr>
        <w:t>当天，首先应对</w:t>
      </w:r>
      <w:r>
        <w:rPr>
          <w:rFonts w:hint="eastAsia"/>
          <w:sz w:val="24"/>
        </w:rPr>
        <w:t>参赛参会人员</w:t>
      </w:r>
      <w:r>
        <w:rPr>
          <w:sz w:val="24"/>
        </w:rPr>
        <w:t>进行体温检测（第一次测量体温不正常的，可在体温异常者复检室适当休息后使用水银温度计再次测量）。</w:t>
      </w:r>
      <w:r>
        <w:rPr>
          <w:rFonts w:hint="eastAsia"/>
          <w:sz w:val="24"/>
        </w:rPr>
        <w:t>参赛参会人员</w:t>
      </w:r>
      <w:r>
        <w:rPr>
          <w:sz w:val="24"/>
        </w:rPr>
        <w:t>需提前将健康码、通信大数据行程卡截图（必须当日更新，不得提前）保存，在体温检测后，向工作人员出示健康码、通信大数据行程卡截图，</w:t>
      </w:r>
      <w:r>
        <w:rPr>
          <w:rFonts w:hint="eastAsia"/>
          <w:sz w:val="24"/>
        </w:rPr>
        <w:t>48小时内核酸检测阴性证明、新冠疫苗接种记录</w:t>
      </w:r>
      <w:r>
        <w:rPr>
          <w:sz w:val="24"/>
        </w:rPr>
        <w:t>。</w:t>
      </w:r>
    </w:p>
    <w:p>
      <w:pPr>
        <w:widowControl/>
        <w:tabs>
          <w:tab w:val="left" w:pos="975"/>
        </w:tabs>
        <w:spacing w:line="500" w:lineRule="exact"/>
        <w:ind w:firstLine="480" w:firstLineChars="200"/>
        <w:jc w:val="left"/>
        <w:rPr>
          <w:sz w:val="24"/>
        </w:rPr>
      </w:pPr>
      <w:r>
        <w:rPr>
          <w:rFonts w:hint="eastAsia"/>
          <w:sz w:val="24"/>
        </w:rPr>
        <w:t>（2）竞赛与研讨会要求</w:t>
      </w:r>
    </w:p>
    <w:p>
      <w:pPr>
        <w:widowControl/>
        <w:tabs>
          <w:tab w:val="left" w:pos="975"/>
        </w:tabs>
        <w:spacing w:line="500" w:lineRule="exact"/>
        <w:ind w:firstLine="480" w:firstLineChars="200"/>
        <w:jc w:val="left"/>
        <w:rPr>
          <w:sz w:val="24"/>
        </w:rPr>
      </w:pPr>
      <w:r>
        <w:rPr>
          <w:rFonts w:hint="eastAsia"/>
          <w:sz w:val="24"/>
        </w:rPr>
        <w:t>竞赛场地和会场要求：所有人员全程佩戴口罩（</w:t>
      </w:r>
      <w:r>
        <w:rPr>
          <w:sz w:val="24"/>
        </w:rPr>
        <w:t>讲课或</w:t>
      </w:r>
      <w:r>
        <w:rPr>
          <w:rFonts w:hint="eastAsia"/>
          <w:sz w:val="24"/>
        </w:rPr>
        <w:t>发言时除外）。在进入竞赛、会议场地的专门通道设置体温检测岗，对与会人员进行体温测量。竞赛场地不允许观摩，选手、评委和工作人员不超过15人。需观摩</w:t>
      </w:r>
      <w:r>
        <w:rPr>
          <w:sz w:val="24"/>
        </w:rPr>
        <w:t>的</w:t>
      </w:r>
      <w:r>
        <w:rPr>
          <w:rFonts w:hint="eastAsia"/>
          <w:sz w:val="24"/>
        </w:rPr>
        <w:t>领队</w:t>
      </w:r>
      <w:r>
        <w:rPr>
          <w:sz w:val="24"/>
        </w:rPr>
        <w:t>及候赛选手</w:t>
      </w:r>
      <w:r>
        <w:rPr>
          <w:rFonts w:hint="eastAsia"/>
          <w:sz w:val="24"/>
        </w:rPr>
        <w:t>由</w:t>
      </w:r>
      <w:r>
        <w:rPr>
          <w:sz w:val="24"/>
        </w:rPr>
        <w:t>组委会另行安排，</w:t>
      </w:r>
      <w:r>
        <w:rPr>
          <w:rFonts w:hint="eastAsia"/>
          <w:sz w:val="24"/>
        </w:rPr>
        <w:t>各</w:t>
      </w:r>
      <w:r>
        <w:rPr>
          <w:sz w:val="24"/>
        </w:rPr>
        <w:t>场地</w:t>
      </w:r>
      <w:r>
        <w:rPr>
          <w:rFonts w:hint="eastAsia"/>
          <w:sz w:val="24"/>
        </w:rPr>
        <w:t>人员须保持一米以上间隔。</w:t>
      </w:r>
    </w:p>
    <w:p>
      <w:pPr>
        <w:widowControl/>
        <w:tabs>
          <w:tab w:val="left" w:pos="975"/>
        </w:tabs>
        <w:spacing w:line="500" w:lineRule="exact"/>
        <w:ind w:firstLine="480" w:firstLineChars="200"/>
        <w:jc w:val="left"/>
        <w:rPr>
          <w:sz w:val="24"/>
        </w:rPr>
      </w:pPr>
      <w:r>
        <w:rPr>
          <w:rFonts w:hint="eastAsia"/>
          <w:sz w:val="24"/>
        </w:rPr>
        <w:t>住宿要求：参赛参会人员住宿一人一间，会务组提供口罩、免洗手消毒液、体温计等防疫物品。参会人员除参加会议活动外，原则上不外出，确需外出的由防控小组负责人同意后凭请假条出入宾馆，进入宾馆实行“亮码+测温”，体温正常且健康码为绿码者方可进入。</w:t>
      </w:r>
    </w:p>
    <w:p>
      <w:pPr>
        <w:widowControl/>
        <w:tabs>
          <w:tab w:val="left" w:pos="975"/>
        </w:tabs>
        <w:spacing w:line="500" w:lineRule="exact"/>
        <w:ind w:firstLine="480" w:firstLineChars="200"/>
        <w:jc w:val="left"/>
        <w:rPr>
          <w:sz w:val="24"/>
        </w:rPr>
      </w:pPr>
      <w:r>
        <w:rPr>
          <w:rFonts w:hint="eastAsia"/>
          <w:sz w:val="24"/>
        </w:rPr>
        <w:t>参赛参会人员不配合防疫工作、不如实报告健康状况，隐瞒或谎报旅居史、接触史、健康状况等疫情防控信息，提供虚假防疫证明材料（信息）的，取消参赛参会资格。造成不良后果的，依法追究其法律责任。</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3.与会代表务必于1</w:t>
      </w:r>
      <w:r>
        <w:rPr>
          <w:rFonts w:ascii="宋体" w:hAnsi="宋体" w:cs="宋体"/>
          <w:spacing w:val="8"/>
          <w:kern w:val="0"/>
          <w:sz w:val="24"/>
        </w:rPr>
        <w:t>2</w:t>
      </w:r>
      <w:r>
        <w:rPr>
          <w:rFonts w:hint="eastAsia" w:ascii="宋体" w:hAnsi="宋体" w:cs="宋体"/>
          <w:spacing w:val="8"/>
          <w:kern w:val="0"/>
          <w:sz w:val="24"/>
        </w:rPr>
        <w:t>月</w:t>
      </w:r>
      <w:r>
        <w:rPr>
          <w:rFonts w:ascii="宋体" w:hAnsi="宋体" w:cs="宋体"/>
          <w:spacing w:val="8"/>
          <w:kern w:val="0"/>
          <w:sz w:val="24"/>
        </w:rPr>
        <w:t>8</w:t>
      </w:r>
      <w:r>
        <w:rPr>
          <w:rFonts w:hint="eastAsia" w:ascii="宋体" w:hAnsi="宋体" w:cs="宋体"/>
          <w:spacing w:val="8"/>
          <w:kern w:val="0"/>
          <w:sz w:val="24"/>
        </w:rPr>
        <w:t>日前将回执表（以学校为单位，附件3）发送至会务邮箱：250776388@qq.com，竞赛组委会将根据“回执表”情况协助安排住宿。</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4.根据各参赛单位竞赛组织工作情况，评选出组织奖。</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5.竞赛结果经公示后，获奖教师（含复赛产生的二、三等奖）将由省教育厅颁发获奖证书，具体时间和程序安排请各参赛单位和教师决赛后注意登录湖南省高等教育学会教育技术专业委员会网站（http</w:t>
      </w:r>
      <w:r>
        <w:rPr>
          <w:rFonts w:ascii="宋体" w:hAnsi="宋体" w:cs="宋体"/>
          <w:spacing w:val="8"/>
          <w:kern w:val="0"/>
          <w:sz w:val="24"/>
        </w:rPr>
        <w:t>s</w:t>
      </w:r>
      <w:r>
        <w:rPr>
          <w:rFonts w:hint="eastAsia" w:ascii="宋体" w:hAnsi="宋体" w:cs="宋体"/>
          <w:spacing w:val="8"/>
          <w:kern w:val="0"/>
          <w:sz w:val="24"/>
        </w:rPr>
        <w:t>://www.hneta.cn/）进行查询。</w:t>
      </w:r>
    </w:p>
    <w:p>
      <w:pPr>
        <w:widowControl/>
        <w:spacing w:line="500" w:lineRule="exact"/>
        <w:ind w:firstLine="504" w:firstLineChars="196"/>
        <w:jc w:val="left"/>
        <w:rPr>
          <w:rFonts w:ascii="宋体" w:hAnsi="宋体" w:cs="宋体"/>
          <w:b/>
          <w:spacing w:val="8"/>
          <w:kern w:val="0"/>
          <w:sz w:val="24"/>
        </w:rPr>
      </w:pPr>
      <w:r>
        <w:rPr>
          <w:rFonts w:hint="eastAsia" w:ascii="宋体" w:hAnsi="宋体" w:cs="宋体"/>
          <w:b/>
          <w:spacing w:val="8"/>
          <w:kern w:val="0"/>
          <w:sz w:val="24"/>
        </w:rPr>
        <w:t>六、联系方式</w:t>
      </w:r>
    </w:p>
    <w:p>
      <w:pPr>
        <w:widowControl/>
        <w:spacing w:line="500" w:lineRule="exact"/>
        <w:ind w:firstLine="768" w:firstLineChars="300"/>
        <w:jc w:val="left"/>
        <w:rPr>
          <w:rFonts w:ascii="宋体" w:hAnsi="宋体" w:cs="宋体"/>
          <w:spacing w:val="8"/>
          <w:kern w:val="0"/>
          <w:sz w:val="24"/>
          <w:u w:val="single"/>
        </w:rPr>
      </w:pPr>
      <w:r>
        <w:rPr>
          <w:rFonts w:hint="eastAsia" w:ascii="宋体" w:hAnsi="宋体" w:cs="宋体"/>
          <w:spacing w:val="8"/>
          <w:kern w:val="0"/>
          <w:sz w:val="24"/>
        </w:rPr>
        <w:t xml:space="preserve">联 系 人： 刘英姿 </w:t>
      </w:r>
      <w:r>
        <w:rPr>
          <w:rFonts w:ascii="宋体" w:hAnsi="宋体" w:cs="宋体"/>
          <w:spacing w:val="8"/>
          <w:kern w:val="0"/>
          <w:sz w:val="24"/>
        </w:rPr>
        <w:t xml:space="preserve"> </w:t>
      </w:r>
      <w:r>
        <w:rPr>
          <w:rFonts w:hint="eastAsia" w:ascii="宋体" w:hAnsi="宋体" w:cs="宋体"/>
          <w:spacing w:val="8"/>
          <w:kern w:val="0"/>
          <w:sz w:val="24"/>
        </w:rPr>
        <w:t>15115141957；汤清明 13054171823</w:t>
      </w:r>
      <w:r>
        <w:rPr>
          <w:rFonts w:hint="eastAsia" w:ascii="宋体" w:hAnsi="宋体" w:cs="宋体"/>
          <w:spacing w:val="8"/>
          <w:kern w:val="0"/>
          <w:sz w:val="24"/>
          <w:u w:val="single"/>
        </w:rPr>
        <w:t xml:space="preserve"> </w:t>
      </w:r>
    </w:p>
    <w:p>
      <w:pPr>
        <w:widowControl/>
        <w:spacing w:line="500" w:lineRule="exact"/>
        <w:ind w:firstLine="768" w:firstLineChars="300"/>
        <w:jc w:val="left"/>
        <w:rPr>
          <w:rFonts w:ascii="宋体" w:hAnsi="宋体" w:cs="宋体"/>
          <w:spacing w:val="8"/>
          <w:kern w:val="0"/>
          <w:sz w:val="24"/>
        </w:rPr>
      </w:pPr>
      <w:r>
        <w:rPr>
          <w:rFonts w:hint="eastAsia" w:ascii="宋体" w:hAnsi="宋体" w:cs="宋体"/>
          <w:spacing w:val="8"/>
          <w:kern w:val="0"/>
          <w:sz w:val="24"/>
        </w:rPr>
        <w:t>邮    箱： 250776388@qq.com</w:t>
      </w:r>
    </w:p>
    <w:p>
      <w:pPr>
        <w:widowControl/>
        <w:spacing w:line="500" w:lineRule="exact"/>
        <w:jc w:val="right"/>
        <w:rPr>
          <w:rFonts w:ascii="宋体" w:hAnsi="宋体" w:cs="宋体"/>
          <w:spacing w:val="6"/>
          <w:w w:val="98"/>
          <w:kern w:val="0"/>
          <w:sz w:val="24"/>
        </w:rPr>
      </w:pPr>
      <w:r>
        <w:rPr>
          <w:rFonts w:hint="eastAsia" w:ascii="宋体" w:hAnsi="宋体" w:cs="宋体"/>
          <w:spacing w:val="25"/>
          <w:kern w:val="0"/>
          <w:sz w:val="24"/>
          <w:fitText w:val="5760" w:id="0"/>
        </w:rPr>
        <w:t>湖南省高校教师信息化教学竞赛组委会办公</w:t>
      </w:r>
      <w:r>
        <w:rPr>
          <w:rFonts w:hint="eastAsia" w:ascii="宋体" w:hAnsi="宋体" w:cs="宋体"/>
          <w:spacing w:val="5"/>
          <w:kern w:val="0"/>
          <w:sz w:val="24"/>
          <w:fitText w:val="5760" w:id="0"/>
        </w:rPr>
        <w:t>室</w:t>
      </w:r>
    </w:p>
    <w:p>
      <w:pPr>
        <w:widowControl/>
        <w:spacing w:line="500" w:lineRule="exact"/>
        <w:jc w:val="right"/>
        <w:rPr>
          <w:rFonts w:ascii="宋体" w:hAnsi="宋体" w:cs="宋体"/>
          <w:spacing w:val="12"/>
          <w:kern w:val="0"/>
          <w:sz w:val="24"/>
        </w:rPr>
      </w:pPr>
      <w:r>
        <w:rPr>
          <w:rFonts w:hint="eastAsia" w:ascii="宋体" w:hAnsi="宋体" w:cs="宋体"/>
          <w:spacing w:val="12"/>
          <w:kern w:val="0"/>
          <w:sz w:val="24"/>
        </w:rPr>
        <w:t>湖南省高等教育学会教育技术专业委员会（代章）</w:t>
      </w:r>
    </w:p>
    <w:p>
      <w:pPr>
        <w:widowControl/>
        <w:spacing w:line="500" w:lineRule="exact"/>
        <w:jc w:val="center"/>
        <w:rPr>
          <w:rFonts w:ascii="宋体" w:hAnsi="宋体" w:cs="宋体"/>
          <w:spacing w:val="8"/>
          <w:kern w:val="0"/>
          <w:sz w:val="24"/>
        </w:rPr>
      </w:pPr>
      <w:r>
        <w:rPr>
          <w:rFonts w:hint="eastAsia" w:ascii="宋体" w:hAnsi="宋体" w:cs="宋体"/>
          <w:spacing w:val="8"/>
          <w:kern w:val="0"/>
          <w:sz w:val="24"/>
        </w:rPr>
        <w:t xml:space="preserve">                 </w:t>
      </w:r>
      <w:r>
        <w:rPr>
          <w:rFonts w:ascii="宋体" w:hAnsi="宋体" w:cs="宋体"/>
          <w:spacing w:val="8"/>
          <w:kern w:val="0"/>
          <w:sz w:val="24"/>
        </w:rPr>
        <w:t xml:space="preserve">            </w:t>
      </w:r>
      <w:r>
        <w:rPr>
          <w:rFonts w:hint="eastAsia" w:ascii="宋体" w:hAnsi="宋体" w:cs="宋体"/>
          <w:spacing w:val="8"/>
          <w:kern w:val="0"/>
          <w:sz w:val="24"/>
        </w:rPr>
        <w:t xml:space="preserve"> 202</w:t>
      </w:r>
      <w:r>
        <w:rPr>
          <w:rFonts w:ascii="宋体" w:hAnsi="宋体" w:cs="宋体"/>
          <w:spacing w:val="8"/>
          <w:kern w:val="0"/>
          <w:sz w:val="24"/>
        </w:rPr>
        <w:t>1</w:t>
      </w:r>
      <w:r>
        <w:rPr>
          <w:rFonts w:hint="eastAsia" w:ascii="宋体" w:hAnsi="宋体" w:cs="宋体"/>
          <w:spacing w:val="8"/>
          <w:kern w:val="0"/>
          <w:sz w:val="24"/>
        </w:rPr>
        <w:t>年1</w:t>
      </w:r>
      <w:r>
        <w:rPr>
          <w:rFonts w:ascii="宋体" w:hAnsi="宋体" w:cs="宋体"/>
          <w:spacing w:val="8"/>
          <w:kern w:val="0"/>
          <w:sz w:val="24"/>
        </w:rPr>
        <w:t>1</w:t>
      </w:r>
      <w:r>
        <w:rPr>
          <w:rFonts w:hint="eastAsia" w:ascii="宋体" w:hAnsi="宋体" w:cs="宋体"/>
          <w:spacing w:val="8"/>
          <w:kern w:val="0"/>
          <w:sz w:val="24"/>
        </w:rPr>
        <w:t>月</w:t>
      </w:r>
      <w:r>
        <w:rPr>
          <w:rFonts w:ascii="宋体" w:hAnsi="宋体" w:eastAsia="仿宋_GB2312" w:cs="宋体"/>
          <w:b/>
          <w:bCs/>
          <w:spacing w:val="8"/>
          <w:kern w:val="0"/>
          <w:sz w:val="24"/>
        </w:rPr>
        <w:t>28</w:t>
      </w:r>
      <w:r>
        <w:rPr>
          <w:rFonts w:hint="eastAsia" w:ascii="宋体" w:hAnsi="宋体" w:cs="宋体"/>
          <w:spacing w:val="8"/>
          <w:kern w:val="0"/>
          <w:sz w:val="24"/>
        </w:rPr>
        <w:t>日</w:t>
      </w:r>
    </w:p>
    <w:p>
      <w:pPr>
        <w:spacing w:line="480" w:lineRule="auto"/>
        <w:rPr>
          <w:b/>
          <w:sz w:val="28"/>
          <w:szCs w:val="28"/>
        </w:rPr>
        <w:sectPr>
          <w:pgSz w:w="11906" w:h="16838"/>
          <w:pgMar w:top="1418" w:right="1701" w:bottom="1418" w:left="1701" w:header="851" w:footer="992" w:gutter="0"/>
          <w:cols w:space="720" w:num="1"/>
          <w:docGrid w:type="lines" w:linePitch="312" w:charSpace="0"/>
        </w:sectPr>
      </w:pPr>
    </w:p>
    <w:tbl>
      <w:tblPr>
        <w:tblStyle w:val="6"/>
        <w:tblW w:w="8946" w:type="dxa"/>
        <w:tblInd w:w="93" w:type="dxa"/>
        <w:tblLayout w:type="fixed"/>
        <w:tblCellMar>
          <w:top w:w="0" w:type="dxa"/>
          <w:left w:w="108" w:type="dxa"/>
          <w:bottom w:w="0" w:type="dxa"/>
          <w:right w:w="108" w:type="dxa"/>
        </w:tblCellMar>
      </w:tblPr>
      <w:tblGrid>
        <w:gridCol w:w="866"/>
        <w:gridCol w:w="1417"/>
        <w:gridCol w:w="6663"/>
      </w:tblGrid>
      <w:tr>
        <w:tblPrEx>
          <w:tblCellMar>
            <w:top w:w="0" w:type="dxa"/>
            <w:left w:w="108" w:type="dxa"/>
            <w:bottom w:w="0" w:type="dxa"/>
            <w:right w:w="108" w:type="dxa"/>
          </w:tblCellMar>
        </w:tblPrEx>
        <w:trPr>
          <w:trHeight w:val="270" w:hRule="atLeast"/>
        </w:trPr>
        <w:tc>
          <w:tcPr>
            <w:tcW w:w="8946" w:type="dxa"/>
            <w:gridSpan w:val="3"/>
            <w:tcBorders>
              <w:top w:val="nil"/>
              <w:left w:val="nil"/>
              <w:bottom w:val="single" w:color="auto" w:sz="4" w:space="0"/>
              <w:right w:val="nil"/>
            </w:tcBorders>
            <w:vAlign w:val="center"/>
          </w:tcPr>
          <w:p>
            <w:pPr>
              <w:widowControl/>
              <w:jc w:val="left"/>
              <w:rPr>
                <w:rFonts w:ascii="宋体" w:hAnsi="宋体" w:cs="宋体"/>
                <w:b/>
                <w:kern w:val="0"/>
                <w:sz w:val="28"/>
                <w:szCs w:val="22"/>
              </w:rPr>
            </w:pPr>
            <w:r>
              <w:rPr>
                <w:rFonts w:hint="eastAsia" w:ascii="宋体" w:hAnsi="宋体" w:cs="宋体"/>
                <w:b/>
                <w:kern w:val="0"/>
                <w:sz w:val="28"/>
                <w:szCs w:val="22"/>
              </w:rPr>
              <w:t>附件1：</w:t>
            </w:r>
          </w:p>
          <w:p>
            <w:pPr>
              <w:widowControl/>
              <w:jc w:val="center"/>
              <w:rPr>
                <w:rFonts w:ascii="宋体" w:hAnsi="宋体" w:cs="宋体"/>
                <w:b/>
                <w:kern w:val="0"/>
                <w:sz w:val="28"/>
                <w:szCs w:val="22"/>
              </w:rPr>
            </w:pPr>
            <w:r>
              <w:rPr>
                <w:rFonts w:hint="eastAsia" w:ascii="宋体" w:hAnsi="宋体" w:cs="宋体"/>
                <w:b/>
                <w:kern w:val="0"/>
                <w:sz w:val="28"/>
                <w:szCs w:val="22"/>
              </w:rPr>
              <w:t>湖南省普通高校教师信息化教学竞赛决赛名单（理工组）</w:t>
            </w:r>
          </w:p>
          <w:p>
            <w:pPr>
              <w:jc w:val="center"/>
              <w:rPr>
                <w:rFonts w:ascii="宋体" w:hAnsi="宋体" w:cs="宋体"/>
                <w:b/>
                <w:kern w:val="0"/>
                <w:sz w:val="22"/>
                <w:szCs w:val="22"/>
              </w:rPr>
            </w:pPr>
            <w:r>
              <w:rPr>
                <w:rFonts w:hint="eastAsia" w:ascii="宋体" w:hAnsi="宋体" w:cs="宋体"/>
                <w:kern w:val="0"/>
                <w:sz w:val="18"/>
                <w:szCs w:val="22"/>
              </w:rPr>
              <w:t>（</w:t>
            </w:r>
            <w:r>
              <w:rPr>
                <w:rFonts w:ascii="宋体" w:hAnsi="宋体" w:cs="宋体"/>
                <w:kern w:val="0"/>
                <w:sz w:val="22"/>
              </w:rPr>
              <w:t>按参赛老师姓</w:t>
            </w:r>
            <w:r>
              <w:rPr>
                <w:rFonts w:hint="eastAsia" w:ascii="宋体" w:hAnsi="宋体" w:cs="宋体"/>
                <w:kern w:val="0"/>
                <w:sz w:val="22"/>
              </w:rPr>
              <w:t>氏</w:t>
            </w:r>
            <w:r>
              <w:rPr>
                <w:rFonts w:ascii="宋体" w:hAnsi="宋体" w:cs="宋体"/>
                <w:kern w:val="0"/>
                <w:sz w:val="22"/>
              </w:rPr>
              <w:t>拼音排序</w:t>
            </w:r>
            <w:r>
              <w:rPr>
                <w:rFonts w:hint="eastAsia" w:ascii="宋体" w:hAnsi="宋体" w:cs="宋体"/>
                <w:kern w:val="0"/>
                <w:sz w:val="22"/>
              </w:rPr>
              <w:t>）</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参赛老师</w:t>
            </w:r>
          </w:p>
        </w:tc>
        <w:tc>
          <w:tcPr>
            <w:tcW w:w="666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项目名称</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蔡  晔</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《电力系统暂态分析》333信息化建设与应用</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2</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邓  昕</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案例与虚拟技术融合的三环进阶式《人体工程学》混合教学系统</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3</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何赟泽</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资源和数据双螺旋驱动的传感与检测技术信息化教学</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4</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蒋凌云</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基于四位一体的《土力学》TFCPS系统教学应用</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5</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刘志清</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《微积分》混合式教学设计与应用</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6</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罗建阳</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基于智慧教学平台材料力学混合式教学实践</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7</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米  薇</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Cs w:val="21"/>
                <w:lang w:bidi="ar"/>
              </w:rPr>
            </w:pPr>
            <w:r>
              <w:rPr>
                <w:rStyle w:val="9"/>
                <w:rFonts w:ascii="Helvetica" w:hAnsi="Helvetica"/>
                <w:b w:val="0"/>
                <w:color w:val="353535"/>
                <w:sz w:val="20"/>
                <w:szCs w:val="20"/>
                <w:shd w:val="clear" w:color="auto" w:fill="FFFFFF"/>
              </w:rPr>
              <w:t>探索生命奥秘，关注女性健康 ——《妇产科护理学》基于“四-三-二”的信息化教学</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8</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邵金侠</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金课建设驱动下——基于BOPPPS模型《通信原理》混合式教学设计与应用</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9</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沈华恒</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《园林工程材料》——基于虚拟仿真技术+多平台融合的混合式教学实践与应用</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10</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文  斌</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基于VR虚拟现实技术的《园林艺术与设计原理》混合式教学实践</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11</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吴  婷</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“养成系”信息化手段在法医学课程教学中的应用</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12</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向夏楠</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《供热工程》五位一体信息化教学改革与实践</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13</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晏  飞</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《保险学》课程智慧教学的应用实践</w:t>
            </w:r>
          </w:p>
        </w:tc>
      </w:tr>
      <w:tr>
        <w:tblPrEx>
          <w:tblCellMar>
            <w:top w:w="0" w:type="dxa"/>
            <w:left w:w="108" w:type="dxa"/>
            <w:bottom w:w="0" w:type="dxa"/>
            <w:right w:w="108" w:type="dxa"/>
          </w:tblCellMar>
        </w:tblPrEx>
        <w:trPr>
          <w:trHeight w:val="567" w:hRule="atLeast"/>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14</w:t>
            </w:r>
          </w:p>
        </w:tc>
        <w:tc>
          <w:tcPr>
            <w:tcW w:w="1417"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叶  拓</w:t>
            </w:r>
          </w:p>
        </w:tc>
        <w:tc>
          <w:tcPr>
            <w:tcW w:w="6663" w:type="dxa"/>
            <w:tcBorders>
              <w:top w:val="nil"/>
              <w:left w:val="nil"/>
              <w:bottom w:val="single" w:color="auto" w:sz="4" w:space="0"/>
              <w:right w:val="single" w:color="auto" w:sz="4" w:space="0"/>
            </w:tcBorders>
            <w:vAlign w:val="center"/>
          </w:tcPr>
          <w:p>
            <w:pPr>
              <w:widowControl/>
              <w:spacing w:line="360" w:lineRule="auto"/>
              <w:jc w:val="left"/>
              <w:textAlignment w:val="center"/>
              <w:rPr>
                <w:rFonts w:hint="eastAsia" w:ascii="宋体" w:hAnsi="宋体" w:eastAsia="宋体" w:cs="宋体"/>
                <w:b/>
                <w:kern w:val="0"/>
                <w:sz w:val="24"/>
                <w:lang w:val="en-US" w:eastAsia="zh-CN" w:bidi="ar"/>
              </w:rPr>
            </w:pPr>
            <w:r>
              <w:rPr>
                <w:rStyle w:val="9"/>
                <w:rFonts w:ascii="Helvetica" w:hAnsi="Helvetica"/>
                <w:b w:val="0"/>
                <w:color w:val="353535"/>
                <w:sz w:val="20"/>
                <w:szCs w:val="20"/>
                <w:shd w:val="clear" w:color="auto" w:fill="FFFFFF"/>
              </w:rPr>
              <w:t>数据驱动的《工程材料表征技术》 混合式教学</w:t>
            </w:r>
            <w:r>
              <w:rPr>
                <w:rStyle w:val="9"/>
                <w:rFonts w:hint="eastAsia" w:ascii="Helvetica" w:hAnsi="Helvetica"/>
                <w:b w:val="0"/>
                <w:color w:val="353535"/>
                <w:sz w:val="20"/>
                <w:szCs w:val="20"/>
                <w:shd w:val="clear" w:color="auto" w:fill="FFFFFF"/>
                <w:lang w:val="en-US" w:eastAsia="zh-CN"/>
              </w:rPr>
              <w:t>实践</w:t>
            </w:r>
            <w:bookmarkStart w:id="0" w:name="_GoBack"/>
            <w:bookmarkEnd w:id="0"/>
          </w:p>
        </w:tc>
      </w:tr>
      <w:tr>
        <w:tblPrEx>
          <w:tblCellMar>
            <w:top w:w="0" w:type="dxa"/>
            <w:left w:w="108" w:type="dxa"/>
            <w:bottom w:w="0" w:type="dxa"/>
            <w:right w:w="108" w:type="dxa"/>
          </w:tblCellMar>
        </w:tblPrEx>
        <w:trPr>
          <w:trHeight w:val="567"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15</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张龙文</w:t>
            </w:r>
          </w:p>
        </w:tc>
        <w:tc>
          <w:tcPr>
            <w:tcW w:w="6663"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混凝土结构设计基本原理信息化教学实践</w:t>
            </w:r>
          </w:p>
        </w:tc>
      </w:tr>
      <w:tr>
        <w:tblPrEx>
          <w:tblCellMar>
            <w:top w:w="0" w:type="dxa"/>
            <w:left w:w="108" w:type="dxa"/>
            <w:bottom w:w="0" w:type="dxa"/>
            <w:right w:w="108" w:type="dxa"/>
          </w:tblCellMar>
        </w:tblPrEx>
        <w:trPr>
          <w:trHeight w:val="822"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16</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周桂珍</w:t>
            </w:r>
          </w:p>
        </w:tc>
        <w:tc>
          <w:tcPr>
            <w:tcW w:w="6663"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Cs w:val="21"/>
                <w:lang w:bidi="ar"/>
              </w:rPr>
            </w:pPr>
            <w:r>
              <w:rPr>
                <w:rStyle w:val="9"/>
                <w:rFonts w:ascii="Helvetica" w:hAnsi="Helvetica"/>
                <w:b w:val="0"/>
                <w:color w:val="353535"/>
                <w:sz w:val="20"/>
                <w:szCs w:val="20"/>
                <w:shd w:val="clear" w:color="auto" w:fill="FFFFFF"/>
              </w:rPr>
              <w:t>信号与系统线上线下混合式教学实践与应用</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946" w:type="dxa"/>
            <w:gridSpan w:val="3"/>
          </w:tcPr>
          <w:p>
            <w:pPr>
              <w:widowControl/>
              <w:jc w:val="left"/>
            </w:pPr>
          </w:p>
        </w:tc>
      </w:tr>
    </w:tbl>
    <w:p>
      <w:r>
        <w:br w:type="page"/>
      </w:r>
    </w:p>
    <w:tbl>
      <w:tblPr>
        <w:tblStyle w:val="6"/>
        <w:tblW w:w="0" w:type="auto"/>
        <w:jc w:val="center"/>
        <w:tblLayout w:type="fixed"/>
        <w:tblCellMar>
          <w:top w:w="0" w:type="dxa"/>
          <w:left w:w="108" w:type="dxa"/>
          <w:bottom w:w="0" w:type="dxa"/>
          <w:right w:w="108" w:type="dxa"/>
        </w:tblCellMar>
      </w:tblPr>
      <w:tblGrid>
        <w:gridCol w:w="704"/>
        <w:gridCol w:w="1350"/>
        <w:gridCol w:w="6481"/>
      </w:tblGrid>
      <w:tr>
        <w:tblPrEx>
          <w:tblCellMar>
            <w:top w:w="0" w:type="dxa"/>
            <w:left w:w="108" w:type="dxa"/>
            <w:bottom w:w="0" w:type="dxa"/>
            <w:right w:w="108" w:type="dxa"/>
          </w:tblCellMar>
        </w:tblPrEx>
        <w:trPr>
          <w:trHeight w:val="270" w:hRule="atLeast"/>
          <w:jc w:val="center"/>
        </w:trPr>
        <w:tc>
          <w:tcPr>
            <w:tcW w:w="8535" w:type="dxa"/>
            <w:gridSpan w:val="3"/>
            <w:tcBorders>
              <w:top w:val="nil"/>
              <w:left w:val="nil"/>
              <w:bottom w:val="single" w:color="auto" w:sz="4" w:space="0"/>
              <w:right w:val="nil"/>
            </w:tcBorders>
            <w:vAlign w:val="center"/>
          </w:tcPr>
          <w:p>
            <w:pPr>
              <w:widowControl/>
              <w:jc w:val="center"/>
              <w:rPr>
                <w:rFonts w:ascii="宋体" w:hAnsi="宋体" w:cs="宋体"/>
                <w:b/>
                <w:kern w:val="0"/>
                <w:sz w:val="28"/>
                <w:szCs w:val="22"/>
              </w:rPr>
            </w:pPr>
            <w:r>
              <w:rPr>
                <w:rFonts w:hint="eastAsia" w:ascii="宋体" w:hAnsi="宋体" w:cs="宋体"/>
                <w:b/>
                <w:kern w:val="0"/>
                <w:sz w:val="28"/>
                <w:szCs w:val="22"/>
              </w:rPr>
              <w:t>湖南省普通高校教师信息化教学竞赛决赛名单（文科组）</w:t>
            </w:r>
          </w:p>
          <w:p>
            <w:pPr>
              <w:jc w:val="center"/>
              <w:rPr>
                <w:rFonts w:ascii="宋体" w:hAnsi="宋体" w:cs="宋体"/>
                <w:kern w:val="0"/>
                <w:sz w:val="22"/>
                <w:szCs w:val="22"/>
              </w:rPr>
            </w:pPr>
            <w:r>
              <w:rPr>
                <w:rFonts w:hint="eastAsia" w:ascii="宋体" w:hAnsi="宋体" w:cs="宋体"/>
                <w:kern w:val="0"/>
                <w:sz w:val="18"/>
                <w:szCs w:val="22"/>
              </w:rPr>
              <w:t>（</w:t>
            </w:r>
            <w:r>
              <w:rPr>
                <w:rFonts w:ascii="宋体" w:hAnsi="宋体" w:cs="宋体"/>
                <w:kern w:val="0"/>
                <w:sz w:val="22"/>
              </w:rPr>
              <w:t>按参赛老师姓</w:t>
            </w:r>
            <w:r>
              <w:rPr>
                <w:rFonts w:hint="eastAsia" w:ascii="宋体" w:hAnsi="宋体" w:cs="宋体"/>
                <w:kern w:val="0"/>
                <w:sz w:val="22"/>
              </w:rPr>
              <w:t>氏</w:t>
            </w:r>
            <w:r>
              <w:rPr>
                <w:rFonts w:ascii="宋体" w:hAnsi="宋体" w:cs="宋体"/>
                <w:kern w:val="0"/>
                <w:sz w:val="22"/>
              </w:rPr>
              <w:t>拼音排序</w:t>
            </w:r>
            <w:r>
              <w:rPr>
                <w:rFonts w:hint="eastAsia" w:ascii="宋体" w:hAnsi="宋体" w:cs="宋体"/>
                <w:kern w:val="0"/>
                <w:sz w:val="22"/>
              </w:rPr>
              <w:t>）</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3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参赛老师</w:t>
            </w:r>
          </w:p>
        </w:tc>
        <w:tc>
          <w:tcPr>
            <w:tcW w:w="648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项目名称</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邓  玲</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基于“一理念+两平台+四维度”的《商业银行经营学》信息化教学改革与实践——即“124”教学模式</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2</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邓逸伦</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基于数字化运营仿真系统的学-训-创三位一体教学实践在《酒店收益管理》课程中的应用</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3</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傅雪祥</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武术信息化教学革新与实践</w:t>
            </w:r>
          </w:p>
        </w:tc>
      </w:tr>
      <w:tr>
        <w:tblPrEx>
          <w:tblCellMar>
            <w:top w:w="0" w:type="dxa"/>
            <w:left w:w="108" w:type="dxa"/>
            <w:bottom w:w="0" w:type="dxa"/>
            <w:right w:w="108" w:type="dxa"/>
          </w:tblCellMar>
        </w:tblPrEx>
        <w:trPr>
          <w:trHeight w:val="633"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4</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侯云飞</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《FIDIC条件与合同管理》“三导五环”信息化教学设计及应用</w:t>
            </w:r>
          </w:p>
        </w:tc>
      </w:tr>
      <w:tr>
        <w:tblPrEx>
          <w:tblCellMar>
            <w:top w:w="0" w:type="dxa"/>
            <w:left w:w="108" w:type="dxa"/>
            <w:bottom w:w="0" w:type="dxa"/>
            <w:right w:w="108" w:type="dxa"/>
          </w:tblCellMar>
        </w:tblPrEx>
        <w:trPr>
          <w:trHeight w:val="633"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5</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李望秀</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数据诊断、积件重构思想下的《平面图像处理》分层式教学</w:t>
            </w:r>
          </w:p>
        </w:tc>
      </w:tr>
      <w:tr>
        <w:tblPrEx>
          <w:tblCellMar>
            <w:top w:w="0" w:type="dxa"/>
            <w:left w:w="108" w:type="dxa"/>
            <w:bottom w:w="0" w:type="dxa"/>
            <w:right w:w="108" w:type="dxa"/>
          </w:tblCellMar>
        </w:tblPrEx>
        <w:trPr>
          <w:trHeight w:val="633"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6</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罗晓语</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利用信息化手段打造全场景、混合式、多元化的《商务英语视听说》智慧课堂</w:t>
            </w:r>
          </w:p>
        </w:tc>
      </w:tr>
      <w:tr>
        <w:tblPrEx>
          <w:tblCellMar>
            <w:top w:w="0" w:type="dxa"/>
            <w:left w:w="108" w:type="dxa"/>
            <w:bottom w:w="0" w:type="dxa"/>
            <w:right w:w="108" w:type="dxa"/>
          </w:tblCellMar>
        </w:tblPrEx>
        <w:trPr>
          <w:trHeight w:val="609"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7</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梅  慧</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《出镜记者》课程拟境媒体中央厨房信息化教学组织与实施</w:t>
            </w:r>
          </w:p>
        </w:tc>
      </w:tr>
      <w:tr>
        <w:tblPrEx>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9"/>
                <w:rFonts w:ascii="Helvetica" w:hAnsi="Helvetica"/>
                <w:bCs w:val="0"/>
                <w:color w:val="353535"/>
                <w:shd w:val="clear" w:color="auto" w:fill="FFFFFF"/>
              </w:rPr>
            </w:pPr>
            <w:r>
              <w:rPr>
                <w:rStyle w:val="9"/>
                <w:rFonts w:hint="eastAsia" w:ascii="Helvetica" w:hAnsi="Helvetica"/>
                <w:bCs w:val="0"/>
                <w:color w:val="353535"/>
                <w:shd w:val="clear" w:color="auto" w:fill="FFFFFF"/>
              </w:rPr>
              <w:t>8</w:t>
            </w:r>
          </w:p>
        </w:tc>
        <w:tc>
          <w:tcPr>
            <w:tcW w:w="135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宋智敏</w:t>
            </w:r>
          </w:p>
        </w:tc>
        <w:tc>
          <w:tcPr>
            <w:tcW w:w="6481"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color w:val="353535"/>
                <w:sz w:val="20"/>
                <w:szCs w:val="20"/>
                <w:shd w:val="clear" w:color="auto" w:fill="FFFFFF"/>
              </w:rPr>
            </w:pPr>
            <w:r>
              <w:rPr>
                <w:rStyle w:val="9"/>
                <w:rFonts w:ascii="Helvetica" w:hAnsi="Helvetica"/>
                <w:b w:val="0"/>
                <w:color w:val="353535"/>
                <w:sz w:val="20"/>
                <w:szCs w:val="20"/>
                <w:shd w:val="clear" w:color="auto" w:fill="FFFFFF"/>
              </w:rPr>
              <w:t>学银在线及其在行政法与行政诉讼法课程中的应用实践</w:t>
            </w:r>
          </w:p>
        </w:tc>
      </w:tr>
      <w:tr>
        <w:tblPrEx>
          <w:tblCellMar>
            <w:top w:w="0" w:type="dxa"/>
            <w:left w:w="108" w:type="dxa"/>
            <w:bottom w:w="0" w:type="dxa"/>
            <w:right w:w="108" w:type="dxa"/>
          </w:tblCellMar>
        </w:tblPrEx>
        <w:trPr>
          <w:trHeight w:val="609"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9</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王  钊</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“虚实结合”打造《旅游景区管理》教学实践新模式</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10</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肖  优</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《产品CAD制图基础》移动式混合教学与实践</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11</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肖紫琼</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基于PBL的《金融市场学》“六化三新”混合式教学</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12</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熊静梅</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基于“动感乒乓”理念的“三动式”乒乓球普修课程信息化教学应用</w:t>
            </w:r>
          </w:p>
        </w:tc>
      </w:tr>
      <w:tr>
        <w:tblPrEx>
          <w:tblCellMar>
            <w:top w:w="0" w:type="dxa"/>
            <w:left w:w="108" w:type="dxa"/>
            <w:bottom w:w="0" w:type="dxa"/>
            <w:right w:w="108" w:type="dxa"/>
          </w:tblCellMar>
        </w:tblPrEx>
        <w:trPr>
          <w:trHeight w:val="567"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13</w:t>
            </w:r>
          </w:p>
        </w:tc>
        <w:tc>
          <w:tcPr>
            <w:tcW w:w="1350"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杨  娇</w:t>
            </w:r>
          </w:p>
        </w:tc>
        <w:tc>
          <w:tcPr>
            <w:tcW w:w="6481" w:type="dxa"/>
            <w:tcBorders>
              <w:top w:val="nil"/>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基于“一课三平五库”的《基础声乐》四段混合式精准化教学实践</w:t>
            </w:r>
          </w:p>
        </w:tc>
      </w:tr>
      <w:tr>
        <w:tblPrEx>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14</w:t>
            </w:r>
          </w:p>
        </w:tc>
        <w:tc>
          <w:tcPr>
            <w:tcW w:w="135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杨赳赳</w:t>
            </w:r>
          </w:p>
        </w:tc>
        <w:tc>
          <w:tcPr>
            <w:tcW w:w="6481"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《运动解剖学》信息化教学设计与改革</w:t>
            </w:r>
          </w:p>
        </w:tc>
      </w:tr>
      <w:tr>
        <w:tblPrEx>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15</w:t>
            </w:r>
          </w:p>
        </w:tc>
        <w:tc>
          <w:tcPr>
            <w:tcW w:w="135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张  淞</w:t>
            </w:r>
          </w:p>
        </w:tc>
        <w:tc>
          <w:tcPr>
            <w:tcW w:w="6481"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基于学习数据分析的《网页艺术设计》信息化教学实践</w:t>
            </w:r>
          </w:p>
        </w:tc>
      </w:tr>
      <w:tr>
        <w:tblPrEx>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0"/>
                <w:szCs w:val="20"/>
              </w:rPr>
            </w:pPr>
            <w:r>
              <w:rPr>
                <w:rFonts w:hint="eastAsia" w:ascii="宋体" w:hAnsi="宋体" w:cs="宋体"/>
                <w:b/>
                <w:bCs/>
                <w:kern w:val="0"/>
                <w:sz w:val="20"/>
                <w:szCs w:val="20"/>
              </w:rPr>
              <w:t>16</w:t>
            </w:r>
          </w:p>
        </w:tc>
        <w:tc>
          <w:tcPr>
            <w:tcW w:w="1350"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张晓娜</w:t>
            </w:r>
          </w:p>
        </w:tc>
        <w:tc>
          <w:tcPr>
            <w:tcW w:w="6481"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Fonts w:ascii="宋体" w:hAnsi="宋体" w:cs="宋体"/>
                <w:b/>
                <w:kern w:val="0"/>
                <w:sz w:val="24"/>
                <w:lang w:bidi="ar"/>
              </w:rPr>
            </w:pPr>
            <w:r>
              <w:rPr>
                <w:rStyle w:val="9"/>
                <w:rFonts w:ascii="Helvetica" w:hAnsi="Helvetica"/>
                <w:b w:val="0"/>
                <w:color w:val="353535"/>
                <w:sz w:val="20"/>
                <w:szCs w:val="20"/>
                <w:shd w:val="clear" w:color="auto" w:fill="FFFFFF"/>
              </w:rPr>
              <w:t>基于“云学·融创”智能教学平台的《国际市场营销》（双语）教学实践</w:t>
            </w:r>
          </w:p>
        </w:tc>
      </w:tr>
    </w:tbl>
    <w:p>
      <w:pPr>
        <w:widowControl/>
        <w:jc w:val="left"/>
      </w:pPr>
      <w:r>
        <w:rPr>
          <w:rFonts w:ascii="宋体" w:hAnsi="宋体" w:cs="宋体"/>
          <w:b/>
          <w:kern w:val="0"/>
          <w:sz w:val="28"/>
          <w:szCs w:val="22"/>
        </w:rPr>
        <w:br w:type="page"/>
      </w:r>
    </w:p>
    <w:tbl>
      <w:tblPr>
        <w:tblStyle w:val="6"/>
        <w:tblW w:w="0" w:type="auto"/>
        <w:jc w:val="center"/>
        <w:tblLayout w:type="fixed"/>
        <w:tblCellMar>
          <w:top w:w="0" w:type="dxa"/>
          <w:left w:w="108" w:type="dxa"/>
          <w:bottom w:w="0" w:type="dxa"/>
          <w:right w:w="108" w:type="dxa"/>
        </w:tblCellMar>
      </w:tblPr>
      <w:tblGrid>
        <w:gridCol w:w="768"/>
        <w:gridCol w:w="1486"/>
        <w:gridCol w:w="6143"/>
      </w:tblGrid>
      <w:tr>
        <w:tblPrEx>
          <w:tblCellMar>
            <w:top w:w="0" w:type="dxa"/>
            <w:left w:w="108" w:type="dxa"/>
            <w:bottom w:w="0" w:type="dxa"/>
            <w:right w:w="108" w:type="dxa"/>
          </w:tblCellMar>
        </w:tblPrEx>
        <w:trPr>
          <w:trHeight w:val="270" w:hRule="atLeast"/>
          <w:jc w:val="center"/>
        </w:trPr>
        <w:tc>
          <w:tcPr>
            <w:tcW w:w="8397" w:type="dxa"/>
            <w:gridSpan w:val="3"/>
            <w:tcBorders>
              <w:top w:val="nil"/>
              <w:left w:val="nil"/>
              <w:bottom w:val="single" w:color="auto" w:sz="4" w:space="0"/>
              <w:right w:val="nil"/>
            </w:tcBorders>
            <w:vAlign w:val="center"/>
          </w:tcPr>
          <w:p>
            <w:pPr>
              <w:widowControl/>
              <w:jc w:val="center"/>
              <w:rPr>
                <w:rFonts w:ascii="宋体" w:hAnsi="宋体" w:cs="宋体"/>
                <w:b/>
                <w:kern w:val="0"/>
                <w:sz w:val="28"/>
                <w:szCs w:val="22"/>
              </w:rPr>
            </w:pPr>
            <w:r>
              <w:rPr>
                <w:rFonts w:hint="eastAsia" w:ascii="宋体" w:hAnsi="宋体" w:cs="宋体"/>
                <w:b/>
                <w:kern w:val="0"/>
                <w:sz w:val="28"/>
                <w:szCs w:val="22"/>
              </w:rPr>
              <w:t>湖南省普通高校教师信息化教学竞赛决赛名单（实践组）</w:t>
            </w:r>
          </w:p>
          <w:p>
            <w:pPr>
              <w:jc w:val="center"/>
              <w:rPr>
                <w:rFonts w:ascii="宋体" w:hAnsi="宋体" w:cs="宋体"/>
                <w:kern w:val="0"/>
                <w:sz w:val="22"/>
                <w:szCs w:val="22"/>
              </w:rPr>
            </w:pPr>
            <w:r>
              <w:rPr>
                <w:rFonts w:hint="eastAsia" w:ascii="宋体" w:hAnsi="宋体" w:cs="宋体"/>
                <w:kern w:val="0"/>
                <w:sz w:val="18"/>
                <w:szCs w:val="22"/>
              </w:rPr>
              <w:t>（</w:t>
            </w:r>
            <w:r>
              <w:rPr>
                <w:rFonts w:ascii="宋体" w:hAnsi="宋体" w:cs="宋体"/>
                <w:kern w:val="0"/>
                <w:sz w:val="22"/>
              </w:rPr>
              <w:t>按参赛老师姓</w:t>
            </w:r>
            <w:r>
              <w:rPr>
                <w:rFonts w:hint="eastAsia" w:ascii="宋体" w:hAnsi="宋体" w:cs="宋体"/>
                <w:kern w:val="0"/>
                <w:sz w:val="22"/>
              </w:rPr>
              <w:t>氏</w:t>
            </w:r>
            <w:r>
              <w:rPr>
                <w:rFonts w:ascii="宋体" w:hAnsi="宋体" w:cs="宋体"/>
                <w:kern w:val="0"/>
                <w:sz w:val="22"/>
              </w:rPr>
              <w:t>拼音排序</w:t>
            </w:r>
            <w:r>
              <w:rPr>
                <w:rFonts w:hint="eastAsia" w:ascii="宋体" w:hAnsi="宋体" w:cs="宋体"/>
                <w:kern w:val="0"/>
                <w:sz w:val="22"/>
              </w:rPr>
              <w:t>）</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48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参赛老师</w:t>
            </w:r>
          </w:p>
        </w:tc>
        <w:tc>
          <w:tcPr>
            <w:tcW w:w="614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项目名称</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方  遒</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工业机器人</w:t>
            </w:r>
            <w:r>
              <w:rPr>
                <w:rStyle w:val="9"/>
                <w:rFonts w:ascii="Helvetica" w:hAnsi="Helvetica"/>
                <w:b w:val="0"/>
                <w:color w:val="353535"/>
                <w:sz w:val="20"/>
                <w:szCs w:val="20"/>
                <w:shd w:val="clear" w:color="auto" w:fill="FFFFFF"/>
              </w:rPr>
              <w:t>视觉引导与控制综合设计——基于数字孪生理念的虚拟融合实验课程</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2</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黄文旭</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《大数据与法律检索》无边界信息化教学生态圈</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3</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李  嘉</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《摄影摄像基础》双平台双模拟智慧课程实践系统</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4</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李茂君</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基于“三重-四分”的《机械制造技术》信息化资源建设与应用</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5</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刘丽丽</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振动力学虚拟仿真实验教学</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6</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聂笑一</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《Web设计与编程》基于CDIO自建在线平台“事上练”一体化教学实践</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7</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申柳雷</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自研VR软件和移动APP等信息技术在《防护与急救》课程中的应用</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8</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覃  芳</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走进微观世界，见微知著——《临床微生物学检验技术》虚实相应、线上线下混合式实践教学</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9</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覃利园</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传承·创新——民族艺术与现代融合《三维动画制作》课程信息化实践教学</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10</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田  琼</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《施工组织与管理》一虚二实三阶混合式教学应用</w:t>
            </w:r>
          </w:p>
        </w:tc>
      </w:tr>
      <w:tr>
        <w:tblPrEx>
          <w:tblCellMar>
            <w:top w:w="0" w:type="dxa"/>
            <w:left w:w="108" w:type="dxa"/>
            <w:bottom w:w="0" w:type="dxa"/>
            <w:right w:w="108" w:type="dxa"/>
          </w:tblCellMar>
        </w:tblPrEx>
        <w:trPr>
          <w:trHeight w:val="567" w:hRule="atLeast"/>
          <w:jc w:val="center"/>
        </w:trPr>
        <w:tc>
          <w:tcPr>
            <w:tcW w:w="76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11</w:t>
            </w:r>
          </w:p>
        </w:tc>
        <w:tc>
          <w:tcPr>
            <w:tcW w:w="1486" w:type="dxa"/>
            <w:tcBorders>
              <w:top w:val="nil"/>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王  宁</w:t>
            </w:r>
          </w:p>
        </w:tc>
        <w:tc>
          <w:tcPr>
            <w:tcW w:w="6143" w:type="dxa"/>
            <w:tcBorders>
              <w:top w:val="nil"/>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《算法设计与分析》多途径融合信息化教学研究与实践</w:t>
            </w:r>
          </w:p>
        </w:tc>
      </w:tr>
      <w:tr>
        <w:tblPrEx>
          <w:tblCellMar>
            <w:top w:w="0" w:type="dxa"/>
            <w:left w:w="108" w:type="dxa"/>
            <w:bottom w:w="0" w:type="dxa"/>
            <w:right w:w="108" w:type="dxa"/>
          </w:tblCellMar>
        </w:tblPrEx>
        <w:trPr>
          <w:trHeight w:val="567"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12</w:t>
            </w:r>
          </w:p>
        </w:tc>
        <w:tc>
          <w:tcPr>
            <w:tcW w:w="1486"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魏丽杰</w:t>
            </w:r>
          </w:p>
        </w:tc>
        <w:tc>
          <w:tcPr>
            <w:tcW w:w="6143"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基于</w:t>
            </w:r>
            <w:r>
              <w:rPr>
                <w:rStyle w:val="9"/>
                <w:rFonts w:ascii="Helvetica" w:hAnsi="Helvetica"/>
                <w:b w:val="0"/>
                <w:color w:val="353535"/>
                <w:sz w:val="20"/>
                <w:szCs w:val="20"/>
                <w:shd w:val="clear" w:color="auto" w:fill="FFFFFF"/>
              </w:rPr>
              <w:t>练、战一体化的格斗信息化教学建设与实践</w:t>
            </w:r>
          </w:p>
        </w:tc>
      </w:tr>
      <w:tr>
        <w:tblPrEx>
          <w:tblCellMar>
            <w:top w:w="0" w:type="dxa"/>
            <w:left w:w="108" w:type="dxa"/>
            <w:bottom w:w="0" w:type="dxa"/>
            <w:right w:w="108" w:type="dxa"/>
          </w:tblCellMar>
        </w:tblPrEx>
        <w:trPr>
          <w:trHeight w:val="567"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20"/>
                <w:szCs w:val="20"/>
              </w:rPr>
            </w:pPr>
            <w:r>
              <w:rPr>
                <w:rFonts w:hint="eastAsia" w:ascii="宋体" w:hAnsi="宋体" w:cs="宋体"/>
                <w:b/>
                <w:bCs/>
                <w:kern w:val="0"/>
                <w:sz w:val="20"/>
                <w:szCs w:val="20"/>
              </w:rPr>
              <w:t>13</w:t>
            </w:r>
          </w:p>
        </w:tc>
        <w:tc>
          <w:tcPr>
            <w:tcW w:w="1486" w:type="dxa"/>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Style w:val="9"/>
                <w:rFonts w:ascii="Helvetica" w:hAnsi="Helvetica"/>
                <w:b w:val="0"/>
                <w:color w:val="353535"/>
                <w:sz w:val="20"/>
                <w:szCs w:val="20"/>
                <w:shd w:val="clear" w:color="auto" w:fill="FFFFFF"/>
              </w:rPr>
            </w:pPr>
            <w:r>
              <w:rPr>
                <w:rStyle w:val="9"/>
                <w:rFonts w:hint="eastAsia" w:ascii="Helvetica" w:hAnsi="Helvetica"/>
                <w:b w:val="0"/>
                <w:color w:val="353535"/>
                <w:sz w:val="20"/>
                <w:szCs w:val="20"/>
                <w:shd w:val="clear" w:color="auto" w:fill="FFFFFF"/>
              </w:rPr>
              <w:t>邹淑云</w:t>
            </w:r>
          </w:p>
        </w:tc>
        <w:tc>
          <w:tcPr>
            <w:tcW w:w="6143"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center"/>
              <w:rPr>
                <w:rStyle w:val="9"/>
                <w:rFonts w:ascii="Helvetica" w:hAnsi="Helvetica"/>
                <w:b w:val="0"/>
                <w:color w:val="353535"/>
                <w:sz w:val="20"/>
                <w:szCs w:val="20"/>
                <w:shd w:val="clear" w:color="auto" w:fill="FFFFFF"/>
              </w:rPr>
            </w:pPr>
            <w:r>
              <w:rPr>
                <w:rStyle w:val="9"/>
                <w:rFonts w:ascii="Helvetica" w:hAnsi="Helvetica"/>
                <w:b w:val="0"/>
                <w:color w:val="353535"/>
                <w:sz w:val="20"/>
                <w:szCs w:val="20"/>
                <w:shd w:val="clear" w:color="auto" w:fill="FFFFFF"/>
              </w:rPr>
              <w:t>《电厂运行与维护》“四三二+”信息化教学资源体系及应用</w:t>
            </w:r>
          </w:p>
        </w:tc>
      </w:tr>
    </w:tbl>
    <w:p>
      <w:pPr>
        <w:widowControl/>
        <w:jc w:val="left"/>
      </w:pPr>
    </w:p>
    <w:p>
      <w:pPr>
        <w:widowControl/>
        <w:jc w:val="left"/>
        <w:rPr>
          <w:rFonts w:ascii="宋体" w:hAnsi="宋体" w:cs="宋体"/>
          <w:b/>
          <w:kern w:val="0"/>
          <w:sz w:val="28"/>
          <w:szCs w:val="22"/>
        </w:rPr>
      </w:pPr>
      <w:r>
        <w:rPr>
          <w:rFonts w:ascii="宋体" w:hAnsi="宋体" w:cs="宋体"/>
          <w:b/>
          <w:kern w:val="0"/>
          <w:sz w:val="28"/>
          <w:szCs w:val="22"/>
        </w:rPr>
        <w:br w:type="page"/>
      </w:r>
      <w:r>
        <w:rPr>
          <w:rFonts w:hint="eastAsia" w:ascii="宋体" w:hAnsi="宋体" w:cs="宋体"/>
          <w:b/>
          <w:kern w:val="0"/>
          <w:sz w:val="28"/>
          <w:szCs w:val="22"/>
        </w:rPr>
        <w:t>附件2：</w:t>
      </w:r>
    </w:p>
    <w:p>
      <w:pPr>
        <w:widowControl/>
        <w:jc w:val="center"/>
        <w:rPr>
          <w:rFonts w:ascii="宋体" w:hAnsi="宋体" w:cs="宋体"/>
          <w:b/>
          <w:kern w:val="0"/>
          <w:sz w:val="28"/>
          <w:szCs w:val="22"/>
        </w:rPr>
      </w:pPr>
      <w:r>
        <w:rPr>
          <w:rFonts w:hint="eastAsia" w:ascii="宋体" w:hAnsi="宋体" w:cs="宋体"/>
          <w:b/>
          <w:kern w:val="0"/>
          <w:sz w:val="28"/>
          <w:szCs w:val="22"/>
        </w:rPr>
        <w:t>湖南省普通高校教师信息化教学竞赛决赛评价细则</w:t>
      </w:r>
    </w:p>
    <w:tbl>
      <w:tblPr>
        <w:tblStyle w:val="6"/>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680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76" w:type="dxa"/>
            <w:vAlign w:val="center"/>
          </w:tcPr>
          <w:p>
            <w:pPr>
              <w:jc w:val="center"/>
              <w:rPr>
                <w:rFonts w:ascii="宋体" w:hAnsi="宋体"/>
                <w:sz w:val="24"/>
              </w:rPr>
            </w:pPr>
            <w:r>
              <w:rPr>
                <w:rFonts w:hint="eastAsia" w:ascii="宋体" w:hAnsi="宋体"/>
                <w:sz w:val="24"/>
              </w:rPr>
              <w:t>项目</w:t>
            </w:r>
          </w:p>
        </w:tc>
        <w:tc>
          <w:tcPr>
            <w:tcW w:w="6804" w:type="dxa"/>
            <w:vAlign w:val="center"/>
          </w:tcPr>
          <w:p>
            <w:pPr>
              <w:jc w:val="center"/>
              <w:rPr>
                <w:rFonts w:ascii="宋体" w:hAnsi="宋体"/>
                <w:sz w:val="24"/>
              </w:rPr>
            </w:pPr>
            <w:r>
              <w:rPr>
                <w:rFonts w:hint="eastAsia" w:ascii="宋体" w:hAnsi="宋体"/>
                <w:sz w:val="24"/>
              </w:rPr>
              <w:t>评分要素</w:t>
            </w:r>
          </w:p>
        </w:tc>
        <w:tc>
          <w:tcPr>
            <w:tcW w:w="993" w:type="dxa"/>
            <w:vAlign w:val="center"/>
          </w:tcPr>
          <w:p>
            <w:pPr>
              <w:jc w:val="center"/>
              <w:rPr>
                <w:rFonts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276" w:type="dxa"/>
            <w:vAlign w:val="center"/>
          </w:tcPr>
          <w:p>
            <w:pPr>
              <w:spacing w:line="460" w:lineRule="exact"/>
              <w:jc w:val="center"/>
              <w:rPr>
                <w:rFonts w:ascii="宋体" w:hAnsi="宋体"/>
                <w:sz w:val="24"/>
              </w:rPr>
            </w:pPr>
            <w:r>
              <w:rPr>
                <w:rFonts w:hint="eastAsia" w:ascii="宋体" w:hAnsi="宋体"/>
                <w:sz w:val="24"/>
              </w:rPr>
              <w:t>教学设计</w:t>
            </w:r>
          </w:p>
        </w:tc>
        <w:tc>
          <w:tcPr>
            <w:tcW w:w="6804" w:type="dxa"/>
            <w:vAlign w:val="center"/>
          </w:tcPr>
          <w:p>
            <w:pPr>
              <w:numPr>
                <w:ilvl w:val="0"/>
                <w:numId w:val="1"/>
              </w:numPr>
              <w:spacing w:line="420" w:lineRule="exact"/>
              <w:rPr>
                <w:rFonts w:ascii="宋体" w:hAnsi="宋体"/>
                <w:sz w:val="24"/>
              </w:rPr>
            </w:pPr>
            <w:r>
              <w:rPr>
                <w:rFonts w:hint="eastAsia" w:ascii="宋体" w:hAnsi="宋体"/>
                <w:sz w:val="24"/>
              </w:rPr>
              <w:t>教学理念先进、融入课程思政、目标明确、策略适当；</w:t>
            </w:r>
          </w:p>
          <w:p>
            <w:pPr>
              <w:numPr>
                <w:ilvl w:val="0"/>
                <w:numId w:val="1"/>
              </w:numPr>
              <w:spacing w:line="420" w:lineRule="exact"/>
              <w:rPr>
                <w:rFonts w:ascii="宋体" w:hAnsi="宋体"/>
                <w:sz w:val="24"/>
              </w:rPr>
            </w:pPr>
            <w:r>
              <w:rPr>
                <w:rFonts w:hint="eastAsia" w:ascii="宋体" w:hAnsi="宋体"/>
                <w:sz w:val="24"/>
              </w:rPr>
              <w:t>准确把握重难点，技术与方法选择符合认知规律；</w:t>
            </w:r>
          </w:p>
          <w:p>
            <w:pPr>
              <w:numPr>
                <w:ilvl w:val="0"/>
                <w:numId w:val="1"/>
              </w:numPr>
              <w:spacing w:line="420" w:lineRule="exact"/>
              <w:rPr>
                <w:rFonts w:ascii="宋体" w:hAnsi="宋体"/>
                <w:sz w:val="24"/>
              </w:rPr>
            </w:pPr>
            <w:r>
              <w:rPr>
                <w:rFonts w:hint="eastAsia" w:ascii="宋体" w:hAnsi="宋体"/>
                <w:sz w:val="24"/>
              </w:rPr>
              <w:t>教学内容完整，教学环节设计合理，凸显育人功能。</w:t>
            </w:r>
          </w:p>
        </w:tc>
        <w:tc>
          <w:tcPr>
            <w:tcW w:w="993" w:type="dxa"/>
            <w:vAlign w:val="center"/>
          </w:tcPr>
          <w:p>
            <w:pPr>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276" w:type="dxa"/>
            <w:vAlign w:val="center"/>
          </w:tcPr>
          <w:p>
            <w:pPr>
              <w:spacing w:line="460" w:lineRule="exact"/>
              <w:jc w:val="center"/>
              <w:rPr>
                <w:rFonts w:ascii="宋体" w:hAnsi="宋体"/>
                <w:sz w:val="24"/>
              </w:rPr>
            </w:pPr>
            <w:r>
              <w:rPr>
                <w:rFonts w:hint="eastAsia" w:ascii="宋体" w:hAnsi="宋体"/>
                <w:sz w:val="24"/>
              </w:rPr>
              <w:t>教学过程</w:t>
            </w:r>
          </w:p>
        </w:tc>
        <w:tc>
          <w:tcPr>
            <w:tcW w:w="6804" w:type="dxa"/>
            <w:vAlign w:val="center"/>
          </w:tcPr>
          <w:p>
            <w:pPr>
              <w:numPr>
                <w:ilvl w:val="0"/>
                <w:numId w:val="2"/>
              </w:numPr>
              <w:spacing w:line="420" w:lineRule="exact"/>
              <w:rPr>
                <w:rFonts w:ascii="宋体" w:hAnsi="宋体"/>
                <w:sz w:val="24"/>
              </w:rPr>
            </w:pPr>
            <w:r>
              <w:rPr>
                <w:rFonts w:hint="eastAsia" w:ascii="宋体" w:hAnsi="宋体"/>
                <w:sz w:val="24"/>
              </w:rPr>
              <w:t>教态端庄，内容熟练、语言准确、条理清楚，教学重点突出、难点剖析清楚；</w:t>
            </w:r>
          </w:p>
          <w:p>
            <w:pPr>
              <w:numPr>
                <w:ilvl w:val="0"/>
                <w:numId w:val="2"/>
              </w:numPr>
              <w:spacing w:line="420" w:lineRule="exact"/>
              <w:rPr>
                <w:rFonts w:ascii="宋体" w:hAnsi="宋体"/>
                <w:sz w:val="24"/>
              </w:rPr>
            </w:pPr>
            <w:r>
              <w:rPr>
                <w:rFonts w:hint="eastAsia" w:ascii="宋体" w:hAnsi="宋体"/>
                <w:sz w:val="24"/>
              </w:rPr>
              <w:t>合理运用智慧平台数据引导控制学习进程，充分体现信息技术与资源对课程教学的支撑；</w:t>
            </w:r>
          </w:p>
          <w:p>
            <w:pPr>
              <w:numPr>
                <w:ilvl w:val="0"/>
                <w:numId w:val="2"/>
              </w:numPr>
              <w:spacing w:line="420" w:lineRule="exact"/>
              <w:rPr>
                <w:rFonts w:ascii="宋体" w:hAnsi="宋体"/>
                <w:sz w:val="24"/>
              </w:rPr>
            </w:pPr>
            <w:r>
              <w:rPr>
                <w:rFonts w:hint="eastAsia" w:ascii="宋体" w:hAnsi="宋体"/>
                <w:sz w:val="24"/>
              </w:rPr>
              <w:t>有教学互动，能利于学生价值塑造、思维创新与能力培养。</w:t>
            </w:r>
          </w:p>
        </w:tc>
        <w:tc>
          <w:tcPr>
            <w:tcW w:w="993" w:type="dxa"/>
            <w:vAlign w:val="center"/>
          </w:tcPr>
          <w:p>
            <w:pPr>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1276" w:type="dxa"/>
            <w:vAlign w:val="center"/>
          </w:tcPr>
          <w:p>
            <w:pPr>
              <w:spacing w:line="460" w:lineRule="exact"/>
              <w:jc w:val="center"/>
              <w:rPr>
                <w:rFonts w:ascii="宋体" w:hAnsi="宋体"/>
                <w:sz w:val="24"/>
              </w:rPr>
            </w:pPr>
            <w:r>
              <w:rPr>
                <w:rFonts w:hint="eastAsia" w:ascii="宋体" w:hAnsi="宋体"/>
                <w:sz w:val="24"/>
              </w:rPr>
              <w:t>教学软件</w:t>
            </w:r>
          </w:p>
        </w:tc>
        <w:tc>
          <w:tcPr>
            <w:tcW w:w="6804" w:type="dxa"/>
            <w:vAlign w:val="center"/>
          </w:tcPr>
          <w:p>
            <w:pPr>
              <w:numPr>
                <w:ilvl w:val="0"/>
                <w:numId w:val="3"/>
              </w:numPr>
              <w:spacing w:line="420" w:lineRule="exact"/>
              <w:rPr>
                <w:rFonts w:ascii="宋体" w:hAnsi="宋体"/>
                <w:sz w:val="24"/>
              </w:rPr>
            </w:pPr>
            <w:r>
              <w:rPr>
                <w:rFonts w:hint="eastAsia" w:ascii="宋体" w:hAnsi="宋体"/>
                <w:sz w:val="24"/>
              </w:rPr>
              <w:t>能全面支撑所授课程内容的教学活动，资源丰富；</w:t>
            </w:r>
          </w:p>
          <w:p>
            <w:pPr>
              <w:numPr>
                <w:ilvl w:val="0"/>
                <w:numId w:val="3"/>
              </w:numPr>
              <w:spacing w:line="420" w:lineRule="exact"/>
              <w:rPr>
                <w:rFonts w:ascii="宋体" w:hAnsi="宋体"/>
                <w:sz w:val="24"/>
              </w:rPr>
            </w:pPr>
            <w:r>
              <w:rPr>
                <w:rFonts w:hint="eastAsia" w:ascii="宋体" w:hAnsi="宋体"/>
                <w:sz w:val="24"/>
              </w:rPr>
              <w:t>追踪信息技术发展，开发工具选择适当；</w:t>
            </w:r>
          </w:p>
          <w:p>
            <w:pPr>
              <w:numPr>
                <w:ilvl w:val="0"/>
                <w:numId w:val="3"/>
              </w:numPr>
              <w:spacing w:line="420" w:lineRule="exact"/>
              <w:rPr>
                <w:rFonts w:ascii="宋体" w:hAnsi="宋体"/>
                <w:sz w:val="24"/>
              </w:rPr>
            </w:pPr>
            <w:r>
              <w:rPr>
                <w:rFonts w:hint="eastAsia" w:ascii="宋体" w:hAnsi="宋体"/>
                <w:sz w:val="24"/>
              </w:rPr>
              <w:t>多媒体应用合理，软件制作精美，交互性能良好；</w:t>
            </w:r>
          </w:p>
          <w:p>
            <w:pPr>
              <w:numPr>
                <w:ilvl w:val="0"/>
                <w:numId w:val="3"/>
              </w:numPr>
              <w:spacing w:line="420" w:lineRule="exact"/>
              <w:rPr>
                <w:rFonts w:ascii="宋体" w:hAnsi="宋体"/>
                <w:sz w:val="24"/>
              </w:rPr>
            </w:pPr>
            <w:r>
              <w:rPr>
                <w:rFonts w:hint="eastAsia" w:ascii="宋体" w:hAnsi="宋体"/>
                <w:sz w:val="24"/>
              </w:rPr>
              <w:t>软件运行稳定，导航链接准确。</w:t>
            </w:r>
          </w:p>
        </w:tc>
        <w:tc>
          <w:tcPr>
            <w:tcW w:w="993" w:type="dxa"/>
            <w:vAlign w:val="center"/>
          </w:tcPr>
          <w:p>
            <w:pPr>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276" w:type="dxa"/>
            <w:vAlign w:val="center"/>
          </w:tcPr>
          <w:p>
            <w:pPr>
              <w:spacing w:line="460" w:lineRule="exact"/>
              <w:jc w:val="center"/>
              <w:rPr>
                <w:rFonts w:ascii="宋体" w:hAnsi="宋体"/>
                <w:sz w:val="24"/>
              </w:rPr>
            </w:pPr>
            <w:r>
              <w:rPr>
                <w:rFonts w:hint="eastAsia" w:ascii="宋体" w:hAnsi="宋体"/>
                <w:sz w:val="24"/>
              </w:rPr>
              <w:t>教学效果</w:t>
            </w:r>
          </w:p>
        </w:tc>
        <w:tc>
          <w:tcPr>
            <w:tcW w:w="6804" w:type="dxa"/>
            <w:vAlign w:val="center"/>
          </w:tcPr>
          <w:p>
            <w:pPr>
              <w:numPr>
                <w:ilvl w:val="0"/>
                <w:numId w:val="4"/>
              </w:numPr>
              <w:spacing w:line="420" w:lineRule="exact"/>
              <w:rPr>
                <w:rFonts w:ascii="宋体" w:hAnsi="宋体"/>
                <w:sz w:val="24"/>
              </w:rPr>
            </w:pPr>
            <w:r>
              <w:rPr>
                <w:rFonts w:hint="eastAsia" w:ascii="宋体" w:hAnsi="宋体"/>
                <w:sz w:val="24"/>
              </w:rPr>
              <w:t>信息化教学手段应用能较好达成教学目标；</w:t>
            </w:r>
          </w:p>
          <w:p>
            <w:pPr>
              <w:numPr>
                <w:ilvl w:val="0"/>
                <w:numId w:val="4"/>
              </w:numPr>
              <w:spacing w:line="420" w:lineRule="exact"/>
              <w:rPr>
                <w:rFonts w:ascii="宋体" w:hAnsi="宋体"/>
                <w:sz w:val="24"/>
              </w:rPr>
            </w:pPr>
            <w:r>
              <w:rPr>
                <w:rFonts w:hint="eastAsia" w:ascii="宋体" w:hAnsi="宋体"/>
                <w:sz w:val="24"/>
              </w:rPr>
              <w:t>能有效促进学生学习能力与教学质量的提升；</w:t>
            </w:r>
          </w:p>
          <w:p>
            <w:pPr>
              <w:numPr>
                <w:ilvl w:val="0"/>
                <w:numId w:val="4"/>
              </w:numPr>
              <w:spacing w:line="420" w:lineRule="exact"/>
              <w:rPr>
                <w:rFonts w:ascii="宋体" w:hAnsi="宋体"/>
                <w:sz w:val="24"/>
              </w:rPr>
            </w:pPr>
            <w:r>
              <w:rPr>
                <w:rFonts w:hint="eastAsia" w:ascii="宋体" w:hAnsi="宋体"/>
                <w:sz w:val="24"/>
              </w:rPr>
              <w:t>参赛软件教学应用效果明显，有应用推广价值。</w:t>
            </w:r>
          </w:p>
        </w:tc>
        <w:tc>
          <w:tcPr>
            <w:tcW w:w="993" w:type="dxa"/>
            <w:vAlign w:val="center"/>
          </w:tcPr>
          <w:p>
            <w:pPr>
              <w:jc w:val="center"/>
              <w:rPr>
                <w:rFonts w:ascii="宋体" w:hAnsi="宋体"/>
                <w:sz w:val="24"/>
              </w:rPr>
            </w:pPr>
            <w:r>
              <w:rPr>
                <w:rFonts w:hint="eastAsia" w:ascii="宋体" w:hAnsi="宋体"/>
                <w:sz w:val="24"/>
              </w:rPr>
              <w:t>20</w:t>
            </w:r>
          </w:p>
        </w:tc>
      </w:tr>
    </w:tbl>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480" w:lineRule="auto"/>
        <w:rPr>
          <w:b/>
          <w:sz w:val="28"/>
          <w:szCs w:val="28"/>
        </w:rPr>
      </w:pPr>
      <w:r>
        <w:rPr>
          <w:rFonts w:hint="eastAsia"/>
          <w:b/>
          <w:sz w:val="28"/>
          <w:szCs w:val="28"/>
        </w:rPr>
        <w:t xml:space="preserve">附件3: </w:t>
      </w:r>
    </w:p>
    <w:p>
      <w:pPr>
        <w:spacing w:line="480" w:lineRule="auto"/>
        <w:ind w:firstLine="562" w:firstLineChars="200"/>
        <w:jc w:val="center"/>
        <w:rPr>
          <w:b/>
          <w:sz w:val="28"/>
          <w:szCs w:val="28"/>
        </w:rPr>
      </w:pPr>
      <w:r>
        <w:rPr>
          <w:rFonts w:hint="eastAsia"/>
          <w:b/>
          <w:sz w:val="28"/>
          <w:szCs w:val="28"/>
        </w:rPr>
        <w:t>参会人员信息</w:t>
      </w:r>
      <w:r>
        <w:rPr>
          <w:b/>
          <w:sz w:val="28"/>
          <w:szCs w:val="28"/>
        </w:rPr>
        <w:t>及</w:t>
      </w:r>
      <w:r>
        <w:rPr>
          <w:rFonts w:hint="eastAsia"/>
          <w:b/>
          <w:sz w:val="28"/>
          <w:szCs w:val="28"/>
        </w:rPr>
        <w:t>住宿预定回执（以学校为单位）</w:t>
      </w:r>
    </w:p>
    <w:tbl>
      <w:tblPr>
        <w:tblStyle w:val="6"/>
        <w:tblW w:w="87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74"/>
        <w:gridCol w:w="1600"/>
        <w:gridCol w:w="1624"/>
        <w:gridCol w:w="1615"/>
        <w:gridCol w:w="1960"/>
        <w:gridCol w:w="1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8789" w:type="dxa"/>
            <w:gridSpan w:val="6"/>
          </w:tcPr>
          <w:p>
            <w:pPr>
              <w:widowControl/>
              <w:spacing w:line="480" w:lineRule="auto"/>
              <w:jc w:val="left"/>
              <w:rPr>
                <w:rFonts w:ascii="宋体" w:hAnsi="宋体" w:cs="宋体"/>
                <w:kern w:val="0"/>
                <w:sz w:val="24"/>
              </w:rPr>
            </w:pPr>
            <w:r>
              <w:rPr>
                <w:rFonts w:hint="eastAsia" w:ascii="宋体" w:hAnsi="宋体" w:cs="宋体"/>
                <w:kern w:val="0"/>
                <w:sz w:val="24"/>
              </w:rPr>
              <w:t>参会单位：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3798" w:type="dxa"/>
            <w:gridSpan w:val="3"/>
          </w:tcPr>
          <w:p>
            <w:pPr>
              <w:widowControl/>
              <w:spacing w:line="480" w:lineRule="auto"/>
              <w:jc w:val="left"/>
              <w:rPr>
                <w:rFonts w:ascii="宋体" w:hAnsi="宋体" w:cs="宋体"/>
                <w:kern w:val="0"/>
                <w:sz w:val="24"/>
              </w:rPr>
            </w:pPr>
            <w:r>
              <w:rPr>
                <w:rFonts w:hint="eastAsia" w:ascii="宋体" w:hAnsi="宋体" w:cs="宋体"/>
                <w:kern w:val="0"/>
                <w:sz w:val="24"/>
              </w:rPr>
              <w:t>参会单位联系人姓名</w:t>
            </w:r>
            <w:r>
              <w:rPr>
                <w:rFonts w:ascii="宋体" w:hAnsi="宋体" w:cs="宋体"/>
                <w:kern w:val="0"/>
                <w:sz w:val="24"/>
              </w:rPr>
              <w:t>、电话</w:t>
            </w:r>
          </w:p>
        </w:tc>
        <w:tc>
          <w:tcPr>
            <w:tcW w:w="4991" w:type="dxa"/>
            <w:gridSpan w:val="3"/>
            <w:vAlign w:val="center"/>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74" w:type="dxa"/>
            <w:vMerge w:val="restart"/>
            <w:tcBorders>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参会人员信息</w:t>
            </w:r>
          </w:p>
        </w:tc>
        <w:tc>
          <w:tcPr>
            <w:tcW w:w="16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姓名</w:t>
            </w:r>
          </w:p>
        </w:tc>
        <w:tc>
          <w:tcPr>
            <w:tcW w:w="1624" w:type="dxa"/>
            <w:tcBorders>
              <w:lef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14天内有无</w:t>
            </w:r>
            <w:r>
              <w:rPr>
                <w:rFonts w:ascii="宋体" w:hAnsi="宋体" w:cs="宋体"/>
                <w:kern w:val="0"/>
                <w:sz w:val="18"/>
                <w:szCs w:val="18"/>
              </w:rPr>
              <w:t>中高风险</w:t>
            </w:r>
            <w:r>
              <w:rPr>
                <w:rFonts w:hint="eastAsia" w:ascii="宋体" w:hAnsi="宋体" w:cs="宋体"/>
                <w:kern w:val="0"/>
                <w:sz w:val="18"/>
                <w:szCs w:val="18"/>
              </w:rPr>
              <w:t>地区</w:t>
            </w:r>
            <w:r>
              <w:rPr>
                <w:rFonts w:ascii="宋体" w:hAnsi="宋体" w:cs="宋体"/>
                <w:kern w:val="0"/>
                <w:sz w:val="18"/>
                <w:szCs w:val="18"/>
              </w:rPr>
              <w:t>旅居史</w:t>
            </w:r>
          </w:p>
        </w:tc>
        <w:tc>
          <w:tcPr>
            <w:tcW w:w="1615" w:type="dxa"/>
            <w:tcBorders>
              <w:right w:val="single" w:color="auto" w:sz="4" w:space="0"/>
            </w:tcBorders>
            <w:vAlign w:val="center"/>
          </w:tcPr>
          <w:p>
            <w:pPr>
              <w:widowControl/>
              <w:jc w:val="left"/>
              <w:rPr>
                <w:rFonts w:ascii="宋体" w:hAnsi="宋体" w:cs="宋体"/>
                <w:kern w:val="0"/>
                <w:sz w:val="24"/>
              </w:rPr>
            </w:pPr>
            <w:r>
              <w:rPr>
                <w:rFonts w:ascii="宋体" w:hAnsi="宋体" w:cs="宋体"/>
                <w:kern w:val="0"/>
                <w:sz w:val="18"/>
                <w:szCs w:val="18"/>
              </w:rPr>
              <w:t>21</w:t>
            </w:r>
            <w:r>
              <w:rPr>
                <w:rFonts w:hint="eastAsia" w:ascii="宋体" w:hAnsi="宋体" w:cs="宋体"/>
                <w:kern w:val="0"/>
                <w:sz w:val="18"/>
                <w:szCs w:val="18"/>
              </w:rPr>
              <w:t>天内有无境外</w:t>
            </w:r>
            <w:r>
              <w:rPr>
                <w:rFonts w:ascii="宋体" w:hAnsi="宋体" w:cs="宋体"/>
                <w:kern w:val="0"/>
                <w:sz w:val="18"/>
                <w:szCs w:val="18"/>
              </w:rPr>
              <w:t>或港澳台旅居史</w:t>
            </w:r>
          </w:p>
        </w:tc>
        <w:tc>
          <w:tcPr>
            <w:tcW w:w="1960" w:type="dxa"/>
            <w:tcBorders>
              <w:lef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18"/>
                <w:szCs w:val="18"/>
              </w:rPr>
              <w:t>14天内是否体温正常</w:t>
            </w:r>
          </w:p>
        </w:tc>
        <w:tc>
          <w:tcPr>
            <w:tcW w:w="1416" w:type="dxa"/>
            <w:tcBorders>
              <w:left w:val="single" w:color="auto" w:sz="4" w:space="0"/>
            </w:tcBorders>
          </w:tcPr>
          <w:p>
            <w:pPr>
              <w:widowControl/>
              <w:spacing w:line="480" w:lineRule="auto"/>
              <w:jc w:val="center"/>
              <w:rPr>
                <w:rFonts w:ascii="宋体" w:hAnsi="宋体" w:cs="宋体"/>
                <w:kern w:val="0"/>
                <w:sz w:val="24"/>
              </w:rPr>
            </w:pPr>
            <w:r>
              <w:rPr>
                <w:rFonts w:hint="eastAsia" w:ascii="宋体" w:hAnsi="宋体" w:cs="宋体"/>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74" w:type="dxa"/>
            <w:vMerge w:val="continue"/>
            <w:tcBorders>
              <w:right w:val="single" w:color="auto" w:sz="4" w:space="0"/>
            </w:tcBorders>
            <w:vAlign w:val="center"/>
          </w:tcPr>
          <w:p>
            <w:pPr>
              <w:widowControl/>
              <w:spacing w:line="480" w:lineRule="auto"/>
              <w:jc w:val="center"/>
              <w:rPr>
                <w:rFonts w:ascii="宋体" w:hAnsi="宋体" w:cs="宋体"/>
                <w:kern w:val="0"/>
                <w:sz w:val="24"/>
              </w:rPr>
            </w:pPr>
          </w:p>
        </w:tc>
        <w:tc>
          <w:tcPr>
            <w:tcW w:w="1600" w:type="dxa"/>
            <w:tcBorders>
              <w:left w:val="single" w:color="auto" w:sz="4" w:space="0"/>
              <w:right w:val="single" w:color="auto" w:sz="4" w:space="0"/>
            </w:tcBorders>
            <w:vAlign w:val="center"/>
          </w:tcPr>
          <w:p>
            <w:pPr>
              <w:spacing w:line="480" w:lineRule="auto"/>
              <w:jc w:val="center"/>
              <w:rPr>
                <w:rFonts w:ascii="宋体" w:hAnsi="宋体" w:cs="宋体"/>
                <w:kern w:val="0"/>
                <w:sz w:val="24"/>
              </w:rPr>
            </w:pPr>
          </w:p>
        </w:tc>
        <w:tc>
          <w:tcPr>
            <w:tcW w:w="1624" w:type="dxa"/>
            <w:tcBorders>
              <w:left w:val="single" w:color="auto" w:sz="4" w:space="0"/>
            </w:tcBorders>
            <w:vAlign w:val="center"/>
          </w:tcPr>
          <w:p>
            <w:pPr>
              <w:spacing w:line="480" w:lineRule="auto"/>
              <w:jc w:val="center"/>
              <w:rPr>
                <w:rFonts w:ascii="宋体" w:hAnsi="宋体" w:cs="宋体"/>
                <w:kern w:val="0"/>
                <w:sz w:val="24"/>
              </w:rPr>
            </w:pPr>
          </w:p>
        </w:tc>
        <w:tc>
          <w:tcPr>
            <w:tcW w:w="1615" w:type="dxa"/>
            <w:tcBorders>
              <w:right w:val="single" w:color="auto" w:sz="4" w:space="0"/>
            </w:tcBorders>
            <w:vAlign w:val="center"/>
          </w:tcPr>
          <w:p>
            <w:pPr>
              <w:widowControl/>
              <w:spacing w:line="480" w:lineRule="auto"/>
              <w:jc w:val="left"/>
              <w:rPr>
                <w:rFonts w:ascii="宋体" w:hAnsi="宋体" w:cs="宋体"/>
                <w:kern w:val="0"/>
                <w:sz w:val="24"/>
              </w:rPr>
            </w:pPr>
          </w:p>
        </w:tc>
        <w:tc>
          <w:tcPr>
            <w:tcW w:w="1960" w:type="dxa"/>
            <w:tcBorders>
              <w:left w:val="single" w:color="auto" w:sz="4" w:space="0"/>
            </w:tcBorders>
            <w:vAlign w:val="center"/>
          </w:tcPr>
          <w:p>
            <w:pPr>
              <w:widowControl/>
              <w:spacing w:line="480" w:lineRule="auto"/>
              <w:jc w:val="left"/>
              <w:rPr>
                <w:rFonts w:ascii="宋体" w:hAnsi="宋体" w:cs="宋体"/>
                <w:kern w:val="0"/>
                <w:sz w:val="24"/>
              </w:rPr>
            </w:pPr>
          </w:p>
        </w:tc>
        <w:tc>
          <w:tcPr>
            <w:tcW w:w="1416" w:type="dxa"/>
            <w:tcBorders>
              <w:left w:val="single" w:color="auto" w:sz="4" w:space="0"/>
            </w:tcBorders>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74" w:type="dxa"/>
            <w:vMerge w:val="continue"/>
            <w:tcBorders>
              <w:right w:val="single" w:color="auto" w:sz="4" w:space="0"/>
            </w:tcBorders>
            <w:vAlign w:val="center"/>
          </w:tcPr>
          <w:p>
            <w:pPr>
              <w:widowControl/>
              <w:spacing w:line="480" w:lineRule="auto"/>
              <w:jc w:val="center"/>
              <w:rPr>
                <w:rFonts w:ascii="宋体" w:hAnsi="宋体" w:cs="宋体"/>
                <w:kern w:val="0"/>
                <w:sz w:val="24"/>
              </w:rPr>
            </w:pPr>
          </w:p>
        </w:tc>
        <w:tc>
          <w:tcPr>
            <w:tcW w:w="16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624" w:type="dxa"/>
            <w:tcBorders>
              <w:left w:val="single" w:color="auto" w:sz="4" w:space="0"/>
            </w:tcBorders>
            <w:vAlign w:val="center"/>
          </w:tcPr>
          <w:p>
            <w:pPr>
              <w:widowControl/>
              <w:spacing w:line="480" w:lineRule="auto"/>
              <w:jc w:val="center"/>
              <w:rPr>
                <w:rFonts w:ascii="宋体" w:hAnsi="宋体" w:cs="宋体"/>
                <w:kern w:val="0"/>
                <w:sz w:val="24"/>
              </w:rPr>
            </w:pPr>
          </w:p>
        </w:tc>
        <w:tc>
          <w:tcPr>
            <w:tcW w:w="1615" w:type="dxa"/>
            <w:tcBorders>
              <w:right w:val="single" w:color="auto" w:sz="4" w:space="0"/>
            </w:tcBorders>
            <w:vAlign w:val="center"/>
          </w:tcPr>
          <w:p>
            <w:pPr>
              <w:widowControl/>
              <w:spacing w:line="480" w:lineRule="auto"/>
              <w:jc w:val="left"/>
              <w:rPr>
                <w:rFonts w:ascii="宋体" w:hAnsi="宋体" w:cs="宋体"/>
                <w:kern w:val="0"/>
                <w:sz w:val="24"/>
              </w:rPr>
            </w:pPr>
          </w:p>
        </w:tc>
        <w:tc>
          <w:tcPr>
            <w:tcW w:w="1960" w:type="dxa"/>
            <w:tcBorders>
              <w:left w:val="single" w:color="auto" w:sz="4" w:space="0"/>
            </w:tcBorders>
            <w:vAlign w:val="center"/>
          </w:tcPr>
          <w:p>
            <w:pPr>
              <w:widowControl/>
              <w:spacing w:line="480" w:lineRule="auto"/>
              <w:jc w:val="left"/>
              <w:rPr>
                <w:rFonts w:ascii="宋体" w:hAnsi="宋体" w:cs="宋体"/>
                <w:kern w:val="0"/>
                <w:sz w:val="24"/>
              </w:rPr>
            </w:pPr>
          </w:p>
        </w:tc>
        <w:tc>
          <w:tcPr>
            <w:tcW w:w="1416" w:type="dxa"/>
            <w:tcBorders>
              <w:left w:val="single" w:color="auto" w:sz="4" w:space="0"/>
            </w:tcBorders>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74" w:type="dxa"/>
            <w:vMerge w:val="continue"/>
            <w:tcBorders>
              <w:right w:val="single" w:color="auto" w:sz="4" w:space="0"/>
            </w:tcBorders>
            <w:vAlign w:val="center"/>
          </w:tcPr>
          <w:p>
            <w:pPr>
              <w:widowControl/>
              <w:spacing w:line="480" w:lineRule="auto"/>
              <w:jc w:val="center"/>
              <w:rPr>
                <w:rFonts w:ascii="宋体" w:hAnsi="宋体" w:cs="宋体"/>
                <w:kern w:val="0"/>
                <w:sz w:val="24"/>
              </w:rPr>
            </w:pPr>
          </w:p>
        </w:tc>
        <w:tc>
          <w:tcPr>
            <w:tcW w:w="16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624" w:type="dxa"/>
            <w:tcBorders>
              <w:left w:val="single" w:color="auto" w:sz="4" w:space="0"/>
            </w:tcBorders>
            <w:vAlign w:val="center"/>
          </w:tcPr>
          <w:p>
            <w:pPr>
              <w:widowControl/>
              <w:spacing w:line="480" w:lineRule="auto"/>
              <w:jc w:val="center"/>
              <w:rPr>
                <w:rFonts w:ascii="宋体" w:hAnsi="宋体" w:cs="宋体"/>
                <w:kern w:val="0"/>
                <w:sz w:val="24"/>
              </w:rPr>
            </w:pPr>
          </w:p>
        </w:tc>
        <w:tc>
          <w:tcPr>
            <w:tcW w:w="1615" w:type="dxa"/>
            <w:tcBorders>
              <w:right w:val="single" w:color="auto" w:sz="4" w:space="0"/>
            </w:tcBorders>
            <w:vAlign w:val="center"/>
          </w:tcPr>
          <w:p>
            <w:pPr>
              <w:widowControl/>
              <w:spacing w:line="480" w:lineRule="auto"/>
              <w:jc w:val="left"/>
              <w:rPr>
                <w:rFonts w:ascii="宋体" w:hAnsi="宋体" w:cs="宋体"/>
                <w:kern w:val="0"/>
                <w:sz w:val="24"/>
              </w:rPr>
            </w:pPr>
          </w:p>
        </w:tc>
        <w:tc>
          <w:tcPr>
            <w:tcW w:w="1960" w:type="dxa"/>
            <w:tcBorders>
              <w:left w:val="single" w:color="auto" w:sz="4" w:space="0"/>
            </w:tcBorders>
            <w:vAlign w:val="center"/>
          </w:tcPr>
          <w:p>
            <w:pPr>
              <w:widowControl/>
              <w:spacing w:line="480" w:lineRule="auto"/>
              <w:jc w:val="left"/>
              <w:rPr>
                <w:rFonts w:ascii="宋体" w:hAnsi="宋体" w:cs="宋体"/>
                <w:kern w:val="0"/>
                <w:sz w:val="24"/>
              </w:rPr>
            </w:pPr>
          </w:p>
        </w:tc>
        <w:tc>
          <w:tcPr>
            <w:tcW w:w="1416" w:type="dxa"/>
            <w:tcBorders>
              <w:left w:val="single" w:color="auto" w:sz="4" w:space="0"/>
            </w:tcBorders>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74" w:type="dxa"/>
            <w:vMerge w:val="continue"/>
            <w:tcBorders>
              <w:right w:val="single" w:color="auto" w:sz="4" w:space="0"/>
            </w:tcBorders>
            <w:vAlign w:val="center"/>
          </w:tcPr>
          <w:p>
            <w:pPr>
              <w:widowControl/>
              <w:spacing w:line="480" w:lineRule="auto"/>
              <w:jc w:val="center"/>
              <w:rPr>
                <w:rFonts w:ascii="宋体" w:hAnsi="宋体" w:cs="宋体"/>
                <w:kern w:val="0"/>
                <w:sz w:val="24"/>
              </w:rPr>
            </w:pPr>
          </w:p>
        </w:tc>
        <w:tc>
          <w:tcPr>
            <w:tcW w:w="16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624" w:type="dxa"/>
            <w:tcBorders>
              <w:left w:val="single" w:color="auto" w:sz="4" w:space="0"/>
            </w:tcBorders>
            <w:vAlign w:val="center"/>
          </w:tcPr>
          <w:p>
            <w:pPr>
              <w:widowControl/>
              <w:spacing w:line="480" w:lineRule="auto"/>
              <w:jc w:val="center"/>
              <w:rPr>
                <w:rFonts w:ascii="宋体" w:hAnsi="宋体" w:cs="宋体"/>
                <w:kern w:val="0"/>
                <w:sz w:val="24"/>
              </w:rPr>
            </w:pPr>
          </w:p>
        </w:tc>
        <w:tc>
          <w:tcPr>
            <w:tcW w:w="1615" w:type="dxa"/>
            <w:tcBorders>
              <w:right w:val="single" w:color="auto" w:sz="4" w:space="0"/>
            </w:tcBorders>
            <w:vAlign w:val="center"/>
          </w:tcPr>
          <w:p>
            <w:pPr>
              <w:widowControl/>
              <w:spacing w:line="480" w:lineRule="auto"/>
              <w:jc w:val="left"/>
              <w:rPr>
                <w:rFonts w:ascii="宋体" w:hAnsi="宋体" w:cs="宋体"/>
                <w:kern w:val="0"/>
                <w:sz w:val="24"/>
              </w:rPr>
            </w:pPr>
          </w:p>
        </w:tc>
        <w:tc>
          <w:tcPr>
            <w:tcW w:w="1960" w:type="dxa"/>
            <w:tcBorders>
              <w:left w:val="single" w:color="auto" w:sz="4" w:space="0"/>
            </w:tcBorders>
            <w:vAlign w:val="center"/>
          </w:tcPr>
          <w:p>
            <w:pPr>
              <w:widowControl/>
              <w:spacing w:line="480" w:lineRule="auto"/>
              <w:jc w:val="left"/>
              <w:rPr>
                <w:rFonts w:ascii="宋体" w:hAnsi="宋体" w:cs="宋体"/>
                <w:kern w:val="0"/>
                <w:sz w:val="24"/>
              </w:rPr>
            </w:pPr>
          </w:p>
        </w:tc>
        <w:tc>
          <w:tcPr>
            <w:tcW w:w="1416" w:type="dxa"/>
            <w:tcBorders>
              <w:left w:val="single" w:color="auto" w:sz="4" w:space="0"/>
            </w:tcBorders>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74" w:type="dxa"/>
            <w:vMerge w:val="continue"/>
            <w:tcBorders>
              <w:right w:val="single" w:color="auto" w:sz="4" w:space="0"/>
            </w:tcBorders>
            <w:vAlign w:val="center"/>
          </w:tcPr>
          <w:p>
            <w:pPr>
              <w:widowControl/>
              <w:spacing w:line="480" w:lineRule="auto"/>
              <w:jc w:val="center"/>
              <w:rPr>
                <w:rFonts w:ascii="宋体" w:hAnsi="宋体" w:cs="宋体"/>
                <w:kern w:val="0"/>
                <w:sz w:val="24"/>
              </w:rPr>
            </w:pPr>
          </w:p>
        </w:tc>
        <w:tc>
          <w:tcPr>
            <w:tcW w:w="16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624" w:type="dxa"/>
            <w:tcBorders>
              <w:left w:val="single" w:color="auto" w:sz="4" w:space="0"/>
            </w:tcBorders>
            <w:vAlign w:val="center"/>
          </w:tcPr>
          <w:p>
            <w:pPr>
              <w:widowControl/>
              <w:spacing w:line="480" w:lineRule="auto"/>
              <w:jc w:val="center"/>
              <w:rPr>
                <w:rFonts w:ascii="宋体" w:hAnsi="宋体" w:cs="宋体"/>
                <w:kern w:val="0"/>
                <w:sz w:val="24"/>
              </w:rPr>
            </w:pPr>
          </w:p>
        </w:tc>
        <w:tc>
          <w:tcPr>
            <w:tcW w:w="1615" w:type="dxa"/>
            <w:tcBorders>
              <w:right w:val="single" w:color="auto" w:sz="4" w:space="0"/>
            </w:tcBorders>
            <w:vAlign w:val="center"/>
          </w:tcPr>
          <w:p>
            <w:pPr>
              <w:widowControl/>
              <w:spacing w:line="480" w:lineRule="auto"/>
              <w:jc w:val="left"/>
              <w:rPr>
                <w:rFonts w:ascii="宋体" w:hAnsi="宋体" w:cs="宋体"/>
                <w:kern w:val="0"/>
                <w:sz w:val="24"/>
              </w:rPr>
            </w:pPr>
          </w:p>
        </w:tc>
        <w:tc>
          <w:tcPr>
            <w:tcW w:w="1960" w:type="dxa"/>
            <w:tcBorders>
              <w:left w:val="single" w:color="auto" w:sz="4" w:space="0"/>
            </w:tcBorders>
            <w:vAlign w:val="center"/>
          </w:tcPr>
          <w:p>
            <w:pPr>
              <w:widowControl/>
              <w:spacing w:line="480" w:lineRule="auto"/>
              <w:jc w:val="left"/>
              <w:rPr>
                <w:rFonts w:ascii="宋体" w:hAnsi="宋体" w:cs="宋体"/>
                <w:kern w:val="0"/>
                <w:sz w:val="24"/>
              </w:rPr>
            </w:pPr>
          </w:p>
        </w:tc>
        <w:tc>
          <w:tcPr>
            <w:tcW w:w="1416" w:type="dxa"/>
            <w:tcBorders>
              <w:left w:val="single" w:color="auto" w:sz="4" w:space="0"/>
            </w:tcBorders>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74" w:type="dxa"/>
            <w:vMerge w:val="continue"/>
            <w:tcBorders>
              <w:right w:val="single" w:color="auto" w:sz="4" w:space="0"/>
            </w:tcBorders>
            <w:vAlign w:val="center"/>
          </w:tcPr>
          <w:p>
            <w:pPr>
              <w:widowControl/>
              <w:spacing w:line="480" w:lineRule="auto"/>
              <w:jc w:val="center"/>
              <w:rPr>
                <w:rFonts w:ascii="宋体" w:hAnsi="宋体" w:cs="宋体"/>
                <w:kern w:val="0"/>
                <w:sz w:val="24"/>
              </w:rPr>
            </w:pPr>
          </w:p>
        </w:tc>
        <w:tc>
          <w:tcPr>
            <w:tcW w:w="16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624" w:type="dxa"/>
            <w:tcBorders>
              <w:left w:val="single" w:color="auto" w:sz="4" w:space="0"/>
            </w:tcBorders>
            <w:vAlign w:val="center"/>
          </w:tcPr>
          <w:p>
            <w:pPr>
              <w:widowControl/>
              <w:spacing w:line="480" w:lineRule="auto"/>
              <w:jc w:val="center"/>
              <w:rPr>
                <w:rFonts w:ascii="宋体" w:hAnsi="宋体" w:cs="宋体"/>
                <w:kern w:val="0"/>
                <w:sz w:val="24"/>
              </w:rPr>
            </w:pPr>
          </w:p>
        </w:tc>
        <w:tc>
          <w:tcPr>
            <w:tcW w:w="1615" w:type="dxa"/>
            <w:tcBorders>
              <w:right w:val="single" w:color="auto" w:sz="4" w:space="0"/>
            </w:tcBorders>
            <w:vAlign w:val="center"/>
          </w:tcPr>
          <w:p>
            <w:pPr>
              <w:widowControl/>
              <w:spacing w:line="480" w:lineRule="auto"/>
              <w:jc w:val="left"/>
              <w:rPr>
                <w:rFonts w:ascii="宋体" w:hAnsi="宋体" w:cs="宋体"/>
                <w:kern w:val="0"/>
                <w:sz w:val="24"/>
              </w:rPr>
            </w:pPr>
          </w:p>
        </w:tc>
        <w:tc>
          <w:tcPr>
            <w:tcW w:w="1960" w:type="dxa"/>
            <w:tcBorders>
              <w:left w:val="single" w:color="auto" w:sz="4" w:space="0"/>
            </w:tcBorders>
            <w:vAlign w:val="center"/>
          </w:tcPr>
          <w:p>
            <w:pPr>
              <w:widowControl/>
              <w:spacing w:line="480" w:lineRule="auto"/>
              <w:jc w:val="left"/>
              <w:rPr>
                <w:rFonts w:ascii="宋体" w:hAnsi="宋体" w:cs="宋体"/>
                <w:kern w:val="0"/>
                <w:sz w:val="24"/>
              </w:rPr>
            </w:pPr>
          </w:p>
        </w:tc>
        <w:tc>
          <w:tcPr>
            <w:tcW w:w="1416" w:type="dxa"/>
            <w:tcBorders>
              <w:left w:val="single" w:color="auto" w:sz="4" w:space="0"/>
            </w:tcBorders>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574" w:type="dxa"/>
            <w:vMerge w:val="continue"/>
            <w:tcBorders>
              <w:right w:val="single" w:color="auto" w:sz="4" w:space="0"/>
            </w:tcBorders>
            <w:vAlign w:val="center"/>
          </w:tcPr>
          <w:p>
            <w:pPr>
              <w:widowControl/>
              <w:spacing w:line="480" w:lineRule="auto"/>
              <w:jc w:val="center"/>
              <w:rPr>
                <w:rFonts w:ascii="宋体" w:hAnsi="宋体" w:cs="宋体"/>
                <w:kern w:val="0"/>
                <w:sz w:val="24"/>
              </w:rPr>
            </w:pPr>
          </w:p>
        </w:tc>
        <w:tc>
          <w:tcPr>
            <w:tcW w:w="1600" w:type="dxa"/>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624" w:type="dxa"/>
            <w:tcBorders>
              <w:left w:val="single" w:color="auto" w:sz="4" w:space="0"/>
            </w:tcBorders>
            <w:vAlign w:val="center"/>
          </w:tcPr>
          <w:p>
            <w:pPr>
              <w:widowControl/>
              <w:spacing w:line="480" w:lineRule="auto"/>
              <w:jc w:val="center"/>
              <w:rPr>
                <w:rFonts w:ascii="宋体" w:hAnsi="宋体" w:cs="宋体"/>
                <w:kern w:val="0"/>
                <w:sz w:val="24"/>
              </w:rPr>
            </w:pPr>
          </w:p>
        </w:tc>
        <w:tc>
          <w:tcPr>
            <w:tcW w:w="1615" w:type="dxa"/>
            <w:tcBorders>
              <w:right w:val="single" w:color="auto" w:sz="4" w:space="0"/>
            </w:tcBorders>
            <w:vAlign w:val="center"/>
          </w:tcPr>
          <w:p>
            <w:pPr>
              <w:widowControl/>
              <w:spacing w:line="480" w:lineRule="auto"/>
              <w:jc w:val="left"/>
              <w:rPr>
                <w:rFonts w:ascii="宋体" w:hAnsi="宋体" w:cs="宋体"/>
                <w:kern w:val="0"/>
                <w:sz w:val="24"/>
              </w:rPr>
            </w:pPr>
          </w:p>
        </w:tc>
        <w:tc>
          <w:tcPr>
            <w:tcW w:w="1960" w:type="dxa"/>
            <w:tcBorders>
              <w:left w:val="single" w:color="auto" w:sz="4" w:space="0"/>
            </w:tcBorders>
            <w:vAlign w:val="center"/>
          </w:tcPr>
          <w:p>
            <w:pPr>
              <w:widowControl/>
              <w:spacing w:line="480" w:lineRule="auto"/>
              <w:jc w:val="left"/>
              <w:rPr>
                <w:rFonts w:ascii="宋体" w:hAnsi="宋体" w:cs="宋体"/>
                <w:kern w:val="0"/>
                <w:sz w:val="24"/>
              </w:rPr>
            </w:pPr>
          </w:p>
        </w:tc>
        <w:tc>
          <w:tcPr>
            <w:tcW w:w="1416" w:type="dxa"/>
            <w:tcBorders>
              <w:left w:val="single" w:color="auto" w:sz="4" w:space="0"/>
            </w:tcBorders>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798" w:type="dxa"/>
            <w:gridSpan w:val="3"/>
            <w:vAlign w:val="center"/>
          </w:tcPr>
          <w:p>
            <w:pPr>
              <w:widowControl/>
              <w:spacing w:line="480" w:lineRule="auto"/>
              <w:jc w:val="center"/>
              <w:rPr>
                <w:rFonts w:ascii="宋体" w:hAnsi="宋体" w:cs="宋体"/>
                <w:kern w:val="0"/>
                <w:sz w:val="24"/>
              </w:rPr>
            </w:pPr>
            <w:r>
              <w:rPr>
                <w:rFonts w:hint="eastAsia" w:ascii="宋体" w:hAnsi="宋体" w:cs="宋体"/>
                <w:kern w:val="0"/>
                <w:sz w:val="24"/>
              </w:rPr>
              <w:t>单间房（1个床位）预定数量</w:t>
            </w:r>
          </w:p>
        </w:tc>
        <w:tc>
          <w:tcPr>
            <w:tcW w:w="4991" w:type="dxa"/>
            <w:gridSpan w:val="3"/>
            <w:vAlign w:val="center"/>
          </w:tcPr>
          <w:p>
            <w:pPr>
              <w:widowControl/>
              <w:spacing w:line="480" w:lineRule="auto"/>
              <w:jc w:val="left"/>
              <w:rPr>
                <w:rFonts w:ascii="宋体" w:hAns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798" w:type="dxa"/>
            <w:gridSpan w:val="3"/>
            <w:vAlign w:val="center"/>
          </w:tcPr>
          <w:p>
            <w:pPr>
              <w:widowControl/>
              <w:spacing w:line="480" w:lineRule="auto"/>
              <w:jc w:val="center"/>
              <w:rPr>
                <w:rFonts w:ascii="宋体" w:hAnsi="宋体" w:cs="宋体"/>
                <w:kern w:val="0"/>
                <w:sz w:val="24"/>
              </w:rPr>
            </w:pPr>
            <w:r>
              <w:rPr>
                <w:rFonts w:hint="eastAsia" w:ascii="宋体" w:hAnsi="宋体" w:cs="宋体"/>
                <w:kern w:val="0"/>
                <w:sz w:val="24"/>
              </w:rPr>
              <w:t>标间房（2个床位）预定数量</w:t>
            </w:r>
          </w:p>
        </w:tc>
        <w:tc>
          <w:tcPr>
            <w:tcW w:w="4991" w:type="dxa"/>
            <w:gridSpan w:val="3"/>
            <w:vAlign w:val="center"/>
          </w:tcPr>
          <w:p>
            <w:pPr>
              <w:widowControl/>
              <w:spacing w:line="480" w:lineRule="auto"/>
              <w:jc w:val="left"/>
              <w:rPr>
                <w:rFonts w:ascii="宋体" w:hAnsi="宋体" w:cs="宋体"/>
                <w:kern w:val="0"/>
                <w:sz w:val="24"/>
              </w:rPr>
            </w:pPr>
          </w:p>
        </w:tc>
      </w:tr>
    </w:tbl>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w:t>
      </w:r>
      <w:r>
        <w:rPr>
          <w:rFonts w:ascii="宋体" w:hAnsi="宋体" w:cs="宋体"/>
          <w:spacing w:val="8"/>
          <w:kern w:val="0"/>
          <w:sz w:val="24"/>
        </w:rPr>
        <w:t xml:space="preserve"> </w:t>
      </w:r>
      <w:r>
        <w:rPr>
          <w:rFonts w:hint="eastAsia" w:ascii="宋体" w:hAnsi="宋体" w:cs="宋体"/>
          <w:spacing w:val="8"/>
          <w:kern w:val="0"/>
          <w:sz w:val="24"/>
        </w:rPr>
        <w:t>报到时本人签名承诺所填内容属实，若有不符，愿承担相应后果</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 xml:space="preserve">* </w:t>
      </w:r>
      <w:r>
        <w:rPr>
          <w:rFonts w:ascii="宋体" w:hAnsi="宋体" w:cs="宋体"/>
          <w:spacing w:val="8"/>
          <w:kern w:val="0"/>
          <w:sz w:val="24"/>
        </w:rPr>
        <w:t>酒店</w:t>
      </w:r>
      <w:r>
        <w:rPr>
          <w:rFonts w:hint="eastAsia" w:ascii="宋体" w:hAnsi="宋体" w:cs="宋体"/>
          <w:spacing w:val="8"/>
          <w:kern w:val="0"/>
          <w:sz w:val="24"/>
        </w:rPr>
        <w:t>住宿协议价格单间为288元/间、标间为228元/间</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 1</w:t>
      </w:r>
      <w:r>
        <w:rPr>
          <w:rFonts w:ascii="宋体" w:hAnsi="宋体" w:cs="宋体"/>
          <w:spacing w:val="8"/>
          <w:kern w:val="0"/>
          <w:sz w:val="24"/>
        </w:rPr>
        <w:t>2</w:t>
      </w:r>
      <w:r>
        <w:rPr>
          <w:rFonts w:hint="eastAsia" w:ascii="宋体" w:hAnsi="宋体" w:cs="宋体"/>
          <w:spacing w:val="8"/>
          <w:kern w:val="0"/>
          <w:sz w:val="24"/>
        </w:rPr>
        <w:t>月</w:t>
      </w:r>
      <w:r>
        <w:rPr>
          <w:rFonts w:ascii="宋体" w:hAnsi="宋体" w:cs="宋体"/>
          <w:spacing w:val="8"/>
          <w:kern w:val="0"/>
          <w:sz w:val="24"/>
        </w:rPr>
        <w:t>8</w:t>
      </w:r>
      <w:r>
        <w:rPr>
          <w:rFonts w:hint="eastAsia" w:ascii="宋体" w:hAnsi="宋体" w:cs="宋体"/>
          <w:spacing w:val="8"/>
          <w:kern w:val="0"/>
          <w:sz w:val="24"/>
        </w:rPr>
        <w:t>日前将回执表发送至会务邮箱：250776388@qq.com</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 未按时返回回执的，组委会不保证住宿安排。</w:t>
      </w:r>
      <w:r>
        <w:rPr>
          <w:rFonts w:ascii="宋体" w:hAnsi="宋体" w:cs="宋体"/>
          <w:spacing w:val="8"/>
          <w:kern w:val="0"/>
          <w:sz w:val="24"/>
        </w:rPr>
        <w:t>酒店电话：</w:t>
      </w:r>
      <w:r>
        <w:rPr>
          <w:rFonts w:hint="eastAsia" w:ascii="宋体" w:hAnsi="宋体" w:cs="宋体"/>
          <w:spacing w:val="8"/>
          <w:kern w:val="0"/>
          <w:sz w:val="24"/>
        </w:rPr>
        <w:t>0745-2233333</w:t>
      </w:r>
    </w:p>
    <w:p>
      <w:pPr>
        <w:widowControl/>
        <w:tabs>
          <w:tab w:val="left" w:pos="975"/>
        </w:tabs>
        <w:spacing w:line="500" w:lineRule="exact"/>
        <w:ind w:firstLine="512" w:firstLineChars="200"/>
        <w:jc w:val="left"/>
        <w:rPr>
          <w:rFonts w:ascii="宋体" w:hAnsi="宋体" w:cs="宋体"/>
          <w:spacing w:val="8"/>
          <w:kern w:val="0"/>
          <w:sz w:val="24"/>
        </w:rPr>
      </w:pPr>
      <w:r>
        <w:rPr>
          <w:rFonts w:hint="eastAsia" w:ascii="宋体" w:hAnsi="宋体" w:cs="宋体"/>
          <w:spacing w:val="8"/>
          <w:kern w:val="0"/>
          <w:sz w:val="24"/>
        </w:rPr>
        <w:t>* 报到到达方式：怀化高铁南站</w:t>
      </w:r>
      <w:r>
        <w:rPr>
          <w:rFonts w:ascii="宋体" w:hAnsi="宋体" w:cs="宋体"/>
          <w:spacing w:val="8"/>
          <w:kern w:val="0"/>
          <w:sz w:val="24"/>
        </w:rPr>
        <w:t>→</w:t>
      </w:r>
      <w:r>
        <w:rPr>
          <w:rFonts w:hint="eastAsia" w:ascii="宋体" w:hAnsi="宋体" w:cs="宋体"/>
          <w:spacing w:val="8"/>
          <w:kern w:val="0"/>
          <w:sz w:val="24"/>
        </w:rPr>
        <w:t>煌族国际大酒店（湖南省怀化市鹤城区金海路75号）。建议乘坐的士，价格约为30元。</w:t>
      </w: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10F"/>
    <w:multiLevelType w:val="multilevel"/>
    <w:tmpl w:val="0C7F110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3F1FB5"/>
    <w:multiLevelType w:val="multilevel"/>
    <w:tmpl w:val="343F1FB5"/>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5573F0"/>
    <w:multiLevelType w:val="multilevel"/>
    <w:tmpl w:val="4A5573F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14F3D82"/>
    <w:multiLevelType w:val="multilevel"/>
    <w:tmpl w:val="714F3D8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7A"/>
    <w:rsid w:val="00002CC2"/>
    <w:rsid w:val="00014CA7"/>
    <w:rsid w:val="0002155E"/>
    <w:rsid w:val="000319A3"/>
    <w:rsid w:val="00033D8C"/>
    <w:rsid w:val="00040CCB"/>
    <w:rsid w:val="00051F07"/>
    <w:rsid w:val="00061372"/>
    <w:rsid w:val="00063BC2"/>
    <w:rsid w:val="00066CC0"/>
    <w:rsid w:val="00066D59"/>
    <w:rsid w:val="0007011D"/>
    <w:rsid w:val="00074AD5"/>
    <w:rsid w:val="0008239B"/>
    <w:rsid w:val="00095777"/>
    <w:rsid w:val="000A41F1"/>
    <w:rsid w:val="000A4956"/>
    <w:rsid w:val="000B6951"/>
    <w:rsid w:val="000B7092"/>
    <w:rsid w:val="000D0293"/>
    <w:rsid w:val="000D0B57"/>
    <w:rsid w:val="000D4CD7"/>
    <w:rsid w:val="000E1421"/>
    <w:rsid w:val="000E7879"/>
    <w:rsid w:val="000F43DD"/>
    <w:rsid w:val="000F7251"/>
    <w:rsid w:val="00106C84"/>
    <w:rsid w:val="00111AC0"/>
    <w:rsid w:val="001247E8"/>
    <w:rsid w:val="001366C6"/>
    <w:rsid w:val="0014622D"/>
    <w:rsid w:val="00151161"/>
    <w:rsid w:val="00155922"/>
    <w:rsid w:val="00172A27"/>
    <w:rsid w:val="001759E6"/>
    <w:rsid w:val="00191CF9"/>
    <w:rsid w:val="00197FF9"/>
    <w:rsid w:val="001A6114"/>
    <w:rsid w:val="001B3F36"/>
    <w:rsid w:val="001B679A"/>
    <w:rsid w:val="001C5A21"/>
    <w:rsid w:val="001E4266"/>
    <w:rsid w:val="001F1209"/>
    <w:rsid w:val="00204645"/>
    <w:rsid w:val="0021693A"/>
    <w:rsid w:val="0022597B"/>
    <w:rsid w:val="00232DF0"/>
    <w:rsid w:val="0023473E"/>
    <w:rsid w:val="002349E9"/>
    <w:rsid w:val="00235A5D"/>
    <w:rsid w:val="00240F88"/>
    <w:rsid w:val="002432F3"/>
    <w:rsid w:val="002444A4"/>
    <w:rsid w:val="002453AC"/>
    <w:rsid w:val="0024546B"/>
    <w:rsid w:val="00254BE3"/>
    <w:rsid w:val="0026081E"/>
    <w:rsid w:val="00265B3E"/>
    <w:rsid w:val="00271E24"/>
    <w:rsid w:val="002726BE"/>
    <w:rsid w:val="00287AC3"/>
    <w:rsid w:val="002A168B"/>
    <w:rsid w:val="002A1A73"/>
    <w:rsid w:val="002A7459"/>
    <w:rsid w:val="002B0BA4"/>
    <w:rsid w:val="002B22D5"/>
    <w:rsid w:val="002C3566"/>
    <w:rsid w:val="002C3EC8"/>
    <w:rsid w:val="002D0FA7"/>
    <w:rsid w:val="002D54C9"/>
    <w:rsid w:val="002E013C"/>
    <w:rsid w:val="002E7B9C"/>
    <w:rsid w:val="002F0A24"/>
    <w:rsid w:val="002F0D16"/>
    <w:rsid w:val="002F1381"/>
    <w:rsid w:val="002F360B"/>
    <w:rsid w:val="00302EF4"/>
    <w:rsid w:val="0030718E"/>
    <w:rsid w:val="00311BA9"/>
    <w:rsid w:val="00311C7C"/>
    <w:rsid w:val="0032776B"/>
    <w:rsid w:val="003419B9"/>
    <w:rsid w:val="00344BB9"/>
    <w:rsid w:val="003551EB"/>
    <w:rsid w:val="00374B5F"/>
    <w:rsid w:val="0037651E"/>
    <w:rsid w:val="0037721E"/>
    <w:rsid w:val="0038072E"/>
    <w:rsid w:val="00383480"/>
    <w:rsid w:val="00383F55"/>
    <w:rsid w:val="003863E7"/>
    <w:rsid w:val="003924CC"/>
    <w:rsid w:val="003939ED"/>
    <w:rsid w:val="003A26B4"/>
    <w:rsid w:val="003B062F"/>
    <w:rsid w:val="003B0BB4"/>
    <w:rsid w:val="003B37F9"/>
    <w:rsid w:val="003B3B7A"/>
    <w:rsid w:val="003C37F5"/>
    <w:rsid w:val="003E0996"/>
    <w:rsid w:val="003F3BE3"/>
    <w:rsid w:val="003F6FD8"/>
    <w:rsid w:val="00403249"/>
    <w:rsid w:val="00403281"/>
    <w:rsid w:val="00403ACF"/>
    <w:rsid w:val="00410E59"/>
    <w:rsid w:val="004147F7"/>
    <w:rsid w:val="0041612D"/>
    <w:rsid w:val="004218CB"/>
    <w:rsid w:val="00423587"/>
    <w:rsid w:val="004235CE"/>
    <w:rsid w:val="00430377"/>
    <w:rsid w:val="004447F7"/>
    <w:rsid w:val="004545BE"/>
    <w:rsid w:val="0045664E"/>
    <w:rsid w:val="00456C44"/>
    <w:rsid w:val="0047467F"/>
    <w:rsid w:val="00477A03"/>
    <w:rsid w:val="004861ED"/>
    <w:rsid w:val="004C34AD"/>
    <w:rsid w:val="004F5765"/>
    <w:rsid w:val="004F6F59"/>
    <w:rsid w:val="00505FF6"/>
    <w:rsid w:val="0051314D"/>
    <w:rsid w:val="00521A81"/>
    <w:rsid w:val="00526973"/>
    <w:rsid w:val="00531DAB"/>
    <w:rsid w:val="00536378"/>
    <w:rsid w:val="0054181E"/>
    <w:rsid w:val="00550D91"/>
    <w:rsid w:val="0055471C"/>
    <w:rsid w:val="00564EFA"/>
    <w:rsid w:val="00572A04"/>
    <w:rsid w:val="0058081B"/>
    <w:rsid w:val="00580FA9"/>
    <w:rsid w:val="00582CBB"/>
    <w:rsid w:val="00590198"/>
    <w:rsid w:val="00594F0A"/>
    <w:rsid w:val="00596541"/>
    <w:rsid w:val="005A0C40"/>
    <w:rsid w:val="005A41B1"/>
    <w:rsid w:val="005A448C"/>
    <w:rsid w:val="005A5681"/>
    <w:rsid w:val="005C4B43"/>
    <w:rsid w:val="005D3C05"/>
    <w:rsid w:val="005D401F"/>
    <w:rsid w:val="005D4FB2"/>
    <w:rsid w:val="005D55E0"/>
    <w:rsid w:val="005D5BE5"/>
    <w:rsid w:val="005E166A"/>
    <w:rsid w:val="005E1D30"/>
    <w:rsid w:val="005F17E0"/>
    <w:rsid w:val="005F752C"/>
    <w:rsid w:val="00602C35"/>
    <w:rsid w:val="00620F17"/>
    <w:rsid w:val="00621A70"/>
    <w:rsid w:val="006267EE"/>
    <w:rsid w:val="00626BAA"/>
    <w:rsid w:val="006317FA"/>
    <w:rsid w:val="00634AE6"/>
    <w:rsid w:val="006365C0"/>
    <w:rsid w:val="0065774A"/>
    <w:rsid w:val="00657D8D"/>
    <w:rsid w:val="00667849"/>
    <w:rsid w:val="00673074"/>
    <w:rsid w:val="0068196E"/>
    <w:rsid w:val="00686343"/>
    <w:rsid w:val="0068683F"/>
    <w:rsid w:val="006903A2"/>
    <w:rsid w:val="00690AEC"/>
    <w:rsid w:val="00693454"/>
    <w:rsid w:val="00693FCF"/>
    <w:rsid w:val="00695E03"/>
    <w:rsid w:val="006A4699"/>
    <w:rsid w:val="006A4CF5"/>
    <w:rsid w:val="006A5828"/>
    <w:rsid w:val="006A7005"/>
    <w:rsid w:val="006A7CAC"/>
    <w:rsid w:val="006C26EF"/>
    <w:rsid w:val="006C6254"/>
    <w:rsid w:val="006C695E"/>
    <w:rsid w:val="006E18FF"/>
    <w:rsid w:val="006E239B"/>
    <w:rsid w:val="006E77A0"/>
    <w:rsid w:val="006F1181"/>
    <w:rsid w:val="007053EB"/>
    <w:rsid w:val="007203FE"/>
    <w:rsid w:val="00722EC0"/>
    <w:rsid w:val="007244B7"/>
    <w:rsid w:val="0072634B"/>
    <w:rsid w:val="00732455"/>
    <w:rsid w:val="00742968"/>
    <w:rsid w:val="00744036"/>
    <w:rsid w:val="00744111"/>
    <w:rsid w:val="007458B9"/>
    <w:rsid w:val="00747F26"/>
    <w:rsid w:val="007517F2"/>
    <w:rsid w:val="0075292E"/>
    <w:rsid w:val="007641F6"/>
    <w:rsid w:val="00764685"/>
    <w:rsid w:val="0077221C"/>
    <w:rsid w:val="007725F4"/>
    <w:rsid w:val="00774B61"/>
    <w:rsid w:val="007906D6"/>
    <w:rsid w:val="007A201D"/>
    <w:rsid w:val="007A6ABA"/>
    <w:rsid w:val="007B28C3"/>
    <w:rsid w:val="007B6E17"/>
    <w:rsid w:val="007B71A1"/>
    <w:rsid w:val="007C783D"/>
    <w:rsid w:val="007D73E1"/>
    <w:rsid w:val="00800F6B"/>
    <w:rsid w:val="00812C54"/>
    <w:rsid w:val="008137D2"/>
    <w:rsid w:val="00831FF3"/>
    <w:rsid w:val="0084736C"/>
    <w:rsid w:val="0085046F"/>
    <w:rsid w:val="00853025"/>
    <w:rsid w:val="0086123B"/>
    <w:rsid w:val="00863D7A"/>
    <w:rsid w:val="0086545C"/>
    <w:rsid w:val="008778E8"/>
    <w:rsid w:val="0088663D"/>
    <w:rsid w:val="00891751"/>
    <w:rsid w:val="00895B9F"/>
    <w:rsid w:val="00896F9F"/>
    <w:rsid w:val="008A18CC"/>
    <w:rsid w:val="008B0B3C"/>
    <w:rsid w:val="008B1359"/>
    <w:rsid w:val="008C227E"/>
    <w:rsid w:val="008C24EE"/>
    <w:rsid w:val="008C5055"/>
    <w:rsid w:val="008C537E"/>
    <w:rsid w:val="008C65A5"/>
    <w:rsid w:val="008E08C9"/>
    <w:rsid w:val="0090309C"/>
    <w:rsid w:val="00906247"/>
    <w:rsid w:val="00931E11"/>
    <w:rsid w:val="0094175C"/>
    <w:rsid w:val="0096049D"/>
    <w:rsid w:val="009625D4"/>
    <w:rsid w:val="009A0ABC"/>
    <w:rsid w:val="009A23DB"/>
    <w:rsid w:val="009A785F"/>
    <w:rsid w:val="009B09A6"/>
    <w:rsid w:val="009D1A56"/>
    <w:rsid w:val="009D6A41"/>
    <w:rsid w:val="009E3AAB"/>
    <w:rsid w:val="009E7903"/>
    <w:rsid w:val="009F442C"/>
    <w:rsid w:val="009F7171"/>
    <w:rsid w:val="00A028B2"/>
    <w:rsid w:val="00A039A9"/>
    <w:rsid w:val="00A05CD7"/>
    <w:rsid w:val="00A06F62"/>
    <w:rsid w:val="00A07FD5"/>
    <w:rsid w:val="00A10CA8"/>
    <w:rsid w:val="00A2437C"/>
    <w:rsid w:val="00A24B9B"/>
    <w:rsid w:val="00A24BF8"/>
    <w:rsid w:val="00A30399"/>
    <w:rsid w:val="00A31CBF"/>
    <w:rsid w:val="00A367E5"/>
    <w:rsid w:val="00A56EAC"/>
    <w:rsid w:val="00A63BA0"/>
    <w:rsid w:val="00A66892"/>
    <w:rsid w:val="00A844E3"/>
    <w:rsid w:val="00A90086"/>
    <w:rsid w:val="00A90A48"/>
    <w:rsid w:val="00A960AD"/>
    <w:rsid w:val="00A97CC9"/>
    <w:rsid w:val="00AA641E"/>
    <w:rsid w:val="00AB25C8"/>
    <w:rsid w:val="00AE6E90"/>
    <w:rsid w:val="00AF4F16"/>
    <w:rsid w:val="00B05BB8"/>
    <w:rsid w:val="00B13898"/>
    <w:rsid w:val="00B35008"/>
    <w:rsid w:val="00B56A31"/>
    <w:rsid w:val="00B63981"/>
    <w:rsid w:val="00B64B32"/>
    <w:rsid w:val="00B71315"/>
    <w:rsid w:val="00B72A77"/>
    <w:rsid w:val="00B73B6C"/>
    <w:rsid w:val="00B73EA6"/>
    <w:rsid w:val="00B770A7"/>
    <w:rsid w:val="00B94030"/>
    <w:rsid w:val="00B94C55"/>
    <w:rsid w:val="00BA4DC6"/>
    <w:rsid w:val="00BA6FD2"/>
    <w:rsid w:val="00BB68FB"/>
    <w:rsid w:val="00BC0D2D"/>
    <w:rsid w:val="00BC1C6E"/>
    <w:rsid w:val="00BC3931"/>
    <w:rsid w:val="00BD33DE"/>
    <w:rsid w:val="00BE4A05"/>
    <w:rsid w:val="00C40874"/>
    <w:rsid w:val="00C45A4A"/>
    <w:rsid w:val="00C45F9D"/>
    <w:rsid w:val="00C47169"/>
    <w:rsid w:val="00C471E3"/>
    <w:rsid w:val="00C5086E"/>
    <w:rsid w:val="00C548CF"/>
    <w:rsid w:val="00C63149"/>
    <w:rsid w:val="00C83AE1"/>
    <w:rsid w:val="00C85512"/>
    <w:rsid w:val="00C956B1"/>
    <w:rsid w:val="00C972A4"/>
    <w:rsid w:val="00CA2579"/>
    <w:rsid w:val="00CB7603"/>
    <w:rsid w:val="00CC2E1F"/>
    <w:rsid w:val="00CC6980"/>
    <w:rsid w:val="00CD568E"/>
    <w:rsid w:val="00CE0CC5"/>
    <w:rsid w:val="00CE6518"/>
    <w:rsid w:val="00CE7F5D"/>
    <w:rsid w:val="00CF5F65"/>
    <w:rsid w:val="00D10C20"/>
    <w:rsid w:val="00D24EE9"/>
    <w:rsid w:val="00D27E99"/>
    <w:rsid w:val="00D34FE0"/>
    <w:rsid w:val="00D40375"/>
    <w:rsid w:val="00D428C6"/>
    <w:rsid w:val="00D46D6C"/>
    <w:rsid w:val="00D57061"/>
    <w:rsid w:val="00D632E0"/>
    <w:rsid w:val="00D73935"/>
    <w:rsid w:val="00D8322E"/>
    <w:rsid w:val="00D912C3"/>
    <w:rsid w:val="00D942F9"/>
    <w:rsid w:val="00D95F1B"/>
    <w:rsid w:val="00DA28CC"/>
    <w:rsid w:val="00DB178B"/>
    <w:rsid w:val="00DB35DD"/>
    <w:rsid w:val="00DC2245"/>
    <w:rsid w:val="00E1074E"/>
    <w:rsid w:val="00E35DCF"/>
    <w:rsid w:val="00E620F5"/>
    <w:rsid w:val="00E74D71"/>
    <w:rsid w:val="00E77F4F"/>
    <w:rsid w:val="00E80A6E"/>
    <w:rsid w:val="00E80E16"/>
    <w:rsid w:val="00E905B6"/>
    <w:rsid w:val="00E94D99"/>
    <w:rsid w:val="00E95393"/>
    <w:rsid w:val="00EA3608"/>
    <w:rsid w:val="00EB11A4"/>
    <w:rsid w:val="00EB68F7"/>
    <w:rsid w:val="00EC27E2"/>
    <w:rsid w:val="00ED0D35"/>
    <w:rsid w:val="00ED78E9"/>
    <w:rsid w:val="00EF1D22"/>
    <w:rsid w:val="00F04FE3"/>
    <w:rsid w:val="00F068FA"/>
    <w:rsid w:val="00F12DE4"/>
    <w:rsid w:val="00F2557B"/>
    <w:rsid w:val="00F275F0"/>
    <w:rsid w:val="00F32B5A"/>
    <w:rsid w:val="00F50093"/>
    <w:rsid w:val="00F54198"/>
    <w:rsid w:val="00F63DB7"/>
    <w:rsid w:val="00F65029"/>
    <w:rsid w:val="00F65D12"/>
    <w:rsid w:val="00F671AC"/>
    <w:rsid w:val="00F75C0F"/>
    <w:rsid w:val="00F86FA3"/>
    <w:rsid w:val="00F93FE7"/>
    <w:rsid w:val="00F95AEA"/>
    <w:rsid w:val="00FA4B24"/>
    <w:rsid w:val="00FA6688"/>
    <w:rsid w:val="00FB0E2F"/>
    <w:rsid w:val="00FC3F91"/>
    <w:rsid w:val="00FD3BC6"/>
    <w:rsid w:val="00FD5DD7"/>
    <w:rsid w:val="00FE5094"/>
    <w:rsid w:val="00FE5AE9"/>
    <w:rsid w:val="07287187"/>
    <w:rsid w:val="0C547075"/>
    <w:rsid w:val="11291C0F"/>
    <w:rsid w:val="12AF3A3E"/>
    <w:rsid w:val="17774851"/>
    <w:rsid w:val="1869416F"/>
    <w:rsid w:val="1BED4625"/>
    <w:rsid w:val="1CDD3516"/>
    <w:rsid w:val="1D092869"/>
    <w:rsid w:val="1FDC34B8"/>
    <w:rsid w:val="225F0E1D"/>
    <w:rsid w:val="23C31B0F"/>
    <w:rsid w:val="2588243B"/>
    <w:rsid w:val="275A475F"/>
    <w:rsid w:val="2873078D"/>
    <w:rsid w:val="28A146EB"/>
    <w:rsid w:val="31AB78C6"/>
    <w:rsid w:val="36980A13"/>
    <w:rsid w:val="376326B7"/>
    <w:rsid w:val="3D79402A"/>
    <w:rsid w:val="3EA93318"/>
    <w:rsid w:val="405B1BB5"/>
    <w:rsid w:val="406813ED"/>
    <w:rsid w:val="45DA1625"/>
    <w:rsid w:val="46084A24"/>
    <w:rsid w:val="46384E5B"/>
    <w:rsid w:val="4710431A"/>
    <w:rsid w:val="487E2256"/>
    <w:rsid w:val="48DD657F"/>
    <w:rsid w:val="498E79D7"/>
    <w:rsid w:val="4A555903"/>
    <w:rsid w:val="4A8251F7"/>
    <w:rsid w:val="4B9E1EAD"/>
    <w:rsid w:val="4BAF54BE"/>
    <w:rsid w:val="4C6067F5"/>
    <w:rsid w:val="579E0A86"/>
    <w:rsid w:val="5A111192"/>
    <w:rsid w:val="5D2253DA"/>
    <w:rsid w:val="63AC203D"/>
    <w:rsid w:val="6508324B"/>
    <w:rsid w:val="676C1B8D"/>
    <w:rsid w:val="69427C74"/>
    <w:rsid w:val="69551F3A"/>
    <w:rsid w:val="6C6F3ACB"/>
    <w:rsid w:val="72E55654"/>
    <w:rsid w:val="75AB49A3"/>
    <w:rsid w:val="7798659F"/>
    <w:rsid w:val="78A73133"/>
    <w:rsid w:val="7BC55A77"/>
    <w:rsid w:val="7DA35D65"/>
    <w:rsid w:val="7EDE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widowControl/>
      <w:spacing w:before="100" w:beforeAutospacing="1" w:after="100" w:afterAutospacing="1"/>
      <w:jc w:val="left"/>
    </w:pPr>
    <w:rPr>
      <w:rFonts w:ascii="宋体" w:hAnsi="宋体" w:cs="宋体"/>
      <w:kern w:val="0"/>
      <w:sz w:val="24"/>
    </w:rPr>
  </w:style>
  <w:style w:type="paragraph" w:styleId="3">
    <w:name w:val="Balloon Text"/>
    <w:basedOn w:val="1"/>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22"/>
    <w:rPr>
      <w:rFonts w:ascii="Times New Roman" w:hAnsi="Times New Roman" w:eastAsia="宋体" w:cs="Times New Roman"/>
      <w:b/>
      <w:bCs/>
    </w:rPr>
  </w:style>
  <w:style w:type="character" w:styleId="10">
    <w:name w:val="Hyperlink"/>
    <w:uiPriority w:val="0"/>
    <w:rPr>
      <w:rFonts w:ascii="Times New Roman" w:hAnsi="Times New Roman" w:eastAsia="宋体" w:cs="Times New Roman"/>
      <w:color w:val="0000FF"/>
      <w:u w:val="single"/>
    </w:rPr>
  </w:style>
  <w:style w:type="character" w:customStyle="1" w:styleId="11">
    <w:name w:val="页脚 Char"/>
    <w:link w:val="4"/>
    <w:qFormat/>
    <w:uiPriority w:val="0"/>
    <w:rPr>
      <w:rFonts w:ascii="Times New Roman" w:hAnsi="Times New Roman" w:eastAsia="宋体" w:cs="Times New Roman"/>
      <w:kern w:val="2"/>
      <w:sz w:val="18"/>
      <w:szCs w:val="18"/>
    </w:rPr>
  </w:style>
  <w:style w:type="character" w:customStyle="1" w:styleId="12">
    <w:name w:val="页眉 Char"/>
    <w:link w:val="5"/>
    <w:qFormat/>
    <w:uiPriority w:val="0"/>
    <w:rPr>
      <w:rFonts w:ascii="Times New Roman" w:hAnsi="Times New Roman" w:eastAsia="宋体" w:cs="Times New Roman"/>
      <w:kern w:val="2"/>
      <w:sz w:val="18"/>
      <w:szCs w:val="18"/>
    </w:rPr>
  </w:style>
  <w:style w:type="character" w:customStyle="1" w:styleId="13">
    <w:name w:val="font01"/>
    <w:uiPriority w:val="0"/>
    <w:rPr>
      <w:rFonts w:hint="eastAsia" w:ascii="宋体" w:hAnsi="宋体" w:eastAsia="宋体" w:cs="宋体"/>
      <w:color w:val="000000"/>
      <w:sz w:val="28"/>
      <w:szCs w:val="28"/>
      <w:u w:val="none"/>
    </w:rPr>
  </w:style>
  <w:style w:type="character" w:customStyle="1" w:styleId="14">
    <w:name w:val="font11"/>
    <w:uiPriority w:val="0"/>
    <w:rPr>
      <w:rFonts w:hint="eastAsia" w:ascii="宋体" w:hAnsi="宋体" w:eastAsia="宋体" w:cs="宋体"/>
      <w:color w:val="000000"/>
      <w:sz w:val="28"/>
      <w:szCs w:val="28"/>
      <w:u w:val="none"/>
    </w:rPr>
  </w:style>
  <w:style w:type="character" w:customStyle="1" w:styleId="15">
    <w:name w:val="font31"/>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695</Words>
  <Characters>3962</Characters>
  <Lines>33</Lines>
  <Paragraphs>9</Paragraphs>
  <TotalTime>10</TotalTime>
  <ScaleCrop>false</ScaleCrop>
  <LinksUpToDate>false</LinksUpToDate>
  <CharactersWithSpaces>4648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2021-11-30T00:11:00Z</dcterms:created>
  <dc:creator>微软用户</dc:creator>
  <cp:lastModifiedBy>柒柒</cp:lastModifiedBy>
  <cp:lastPrinted>2021-11-30T02:17:00Z</cp:lastPrinted>
  <dcterms:modified xsi:type="dcterms:W3CDTF">2021-12-16T14:11:53Z</dcterms:modified>
  <dc:title>关于2011年多媒体教育软件大赛决赛有关事项的通知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ED1AE93946A847EA96054A3D7D30EAED</vt:lpwstr>
  </property>
</Properties>
</file>